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6B6B" w:rsidRPr="00BB502D" w:rsidRDefault="00BB502D" w:rsidP="00041810">
      <w:pPr>
        <w:jc w:val="center"/>
        <w:rPr>
          <w:rFonts w:ascii="Century Gothic" w:hAnsi="Century Gothic"/>
          <w:sz w:val="22"/>
          <w:szCs w:val="22"/>
        </w:rPr>
      </w:pPr>
      <w:r w:rsidRPr="00BB502D">
        <w:rPr>
          <w:rFonts w:ascii="Century Gothic" w:hAnsi="Century Gothic"/>
          <w:noProof/>
          <w:sz w:val="22"/>
          <w:szCs w:val="22"/>
        </w:rPr>
        <w:drawing>
          <wp:inline distT="0" distB="0" distL="0" distR="0">
            <wp:extent cx="841321" cy="95105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logo.png"/>
                    <pic:cNvPicPr/>
                  </pic:nvPicPr>
                  <pic:blipFill>
                    <a:blip r:embed="rId8">
                      <a:extLst>
                        <a:ext uri="{28A0092B-C50C-407E-A947-70E740481C1C}">
                          <a14:useLocalDpi xmlns:a14="http://schemas.microsoft.com/office/drawing/2010/main" val="0"/>
                        </a:ext>
                      </a:extLst>
                    </a:blip>
                    <a:stretch>
                      <a:fillRect/>
                    </a:stretch>
                  </pic:blipFill>
                  <pic:spPr>
                    <a:xfrm>
                      <a:off x="0" y="0"/>
                      <a:ext cx="841321" cy="951058"/>
                    </a:xfrm>
                    <a:prstGeom prst="rect">
                      <a:avLst/>
                    </a:prstGeom>
                  </pic:spPr>
                </pic:pic>
              </a:graphicData>
            </a:graphic>
          </wp:inline>
        </w:drawing>
      </w:r>
    </w:p>
    <w:p w:rsidR="006D6B6B" w:rsidRDefault="002938D8" w:rsidP="00041810">
      <w:pPr>
        <w:pStyle w:val="Heading1"/>
        <w:jc w:val="center"/>
        <w:rPr>
          <w:rFonts w:ascii="Century Gothic" w:hAnsi="Century Gothic"/>
          <w:sz w:val="28"/>
          <w:szCs w:val="22"/>
        </w:rPr>
      </w:pPr>
      <w:r>
        <w:rPr>
          <w:rFonts w:ascii="Century Gothic" w:hAnsi="Century Gothic"/>
          <w:sz w:val="28"/>
          <w:szCs w:val="22"/>
        </w:rPr>
        <w:t>Physical Education</w:t>
      </w:r>
      <w:r w:rsidR="00687B93">
        <w:rPr>
          <w:rFonts w:ascii="Century Gothic" w:hAnsi="Century Gothic"/>
          <w:sz w:val="28"/>
          <w:szCs w:val="22"/>
        </w:rPr>
        <w:t xml:space="preserve"> </w:t>
      </w:r>
      <w:r w:rsidR="00585BC4">
        <w:rPr>
          <w:rFonts w:ascii="Century Gothic" w:hAnsi="Century Gothic"/>
          <w:sz w:val="28"/>
          <w:szCs w:val="22"/>
        </w:rPr>
        <w:t>at Eye CE Primary School</w:t>
      </w:r>
    </w:p>
    <w:p w:rsidR="00585BC4" w:rsidRPr="00957284" w:rsidRDefault="00585BC4" w:rsidP="00041810">
      <w:pPr>
        <w:pStyle w:val="Heading2"/>
        <w:jc w:val="both"/>
        <w:rPr>
          <w:rFonts w:ascii="Century Gothic" w:hAnsi="Century Gothic"/>
          <w:sz w:val="22"/>
          <w:szCs w:val="22"/>
        </w:rPr>
      </w:pPr>
    </w:p>
    <w:p w:rsidR="006D6B6B" w:rsidRPr="007A5B1C" w:rsidRDefault="007A5B1C" w:rsidP="00041810">
      <w:pPr>
        <w:pStyle w:val="Heading2"/>
        <w:jc w:val="both"/>
        <w:rPr>
          <w:rFonts w:ascii="Century Gothic" w:hAnsi="Century Gothic"/>
          <w:sz w:val="22"/>
          <w:szCs w:val="22"/>
          <w:u w:val="single"/>
        </w:rPr>
      </w:pPr>
      <w:r w:rsidRPr="007A5B1C">
        <w:rPr>
          <w:rFonts w:ascii="Century Gothic" w:hAnsi="Century Gothic"/>
          <w:sz w:val="22"/>
          <w:szCs w:val="22"/>
          <w:u w:val="single"/>
        </w:rPr>
        <w:t>Our Aim</w:t>
      </w:r>
    </w:p>
    <w:p w:rsidR="00741DBF" w:rsidRPr="00741DBF" w:rsidRDefault="00741DBF" w:rsidP="00041810">
      <w:pPr>
        <w:spacing w:after="150" w:line="240" w:lineRule="auto"/>
        <w:jc w:val="both"/>
        <w:textAlignment w:val="baseline"/>
        <w:rPr>
          <w:rFonts w:ascii="Century Gothic" w:eastAsia="Times New Roman" w:hAnsi="Century Gothic" w:cs="Times New Roman"/>
          <w:color w:val="333333"/>
          <w:sz w:val="22"/>
        </w:rPr>
      </w:pPr>
      <w:r w:rsidRPr="00741DBF">
        <w:rPr>
          <w:rFonts w:ascii="Century Gothic" w:eastAsia="Times New Roman" w:hAnsi="Century Gothic" w:cs="Times New Roman"/>
          <w:color w:val="333333"/>
          <w:sz w:val="22"/>
        </w:rPr>
        <w:t>At Eye</w:t>
      </w:r>
      <w:r>
        <w:rPr>
          <w:rFonts w:ascii="Century Gothic" w:eastAsia="Times New Roman" w:hAnsi="Century Gothic" w:cs="Times New Roman"/>
          <w:color w:val="333333"/>
          <w:sz w:val="22"/>
        </w:rPr>
        <w:t xml:space="preserve"> CE Primary School, our aim</w:t>
      </w:r>
      <w:r w:rsidRPr="00741DBF">
        <w:rPr>
          <w:rFonts w:ascii="Century Gothic" w:eastAsia="Times New Roman" w:hAnsi="Century Gothic" w:cs="Times New Roman"/>
          <w:color w:val="333333"/>
          <w:sz w:val="22"/>
        </w:rPr>
        <w:t xml:space="preserve"> for Physical Education is to provide a curriculum that is ambitious, inclusive, and broad, enabling all pupils to enjoy and succeed in a range of physical activities. Through our PE provision, we aim to inspire a love for physical fitness, teamwork, and sportsmanshi</w:t>
      </w:r>
      <w:r>
        <w:rPr>
          <w:rFonts w:ascii="Century Gothic" w:eastAsia="Times New Roman" w:hAnsi="Century Gothic" w:cs="Times New Roman"/>
          <w:color w:val="333333"/>
          <w:sz w:val="22"/>
        </w:rPr>
        <w:t xml:space="preserve">p while promoting our GROW standards of </w:t>
      </w:r>
      <w:r w:rsidRPr="00741DBF">
        <w:rPr>
          <w:rFonts w:ascii="Century Gothic" w:eastAsia="Times New Roman" w:hAnsi="Century Gothic" w:cs="Times New Roman"/>
          <w:b/>
          <w:color w:val="333333"/>
          <w:sz w:val="22"/>
        </w:rPr>
        <w:t>G</w:t>
      </w:r>
      <w:r>
        <w:rPr>
          <w:rFonts w:ascii="Century Gothic" w:eastAsia="Times New Roman" w:hAnsi="Century Gothic" w:cs="Times New Roman"/>
          <w:color w:val="333333"/>
          <w:sz w:val="22"/>
        </w:rPr>
        <w:t xml:space="preserve">ratitude, </w:t>
      </w:r>
      <w:r w:rsidRPr="00741DBF">
        <w:rPr>
          <w:rFonts w:ascii="Century Gothic" w:eastAsia="Times New Roman" w:hAnsi="Century Gothic" w:cs="Times New Roman"/>
          <w:b/>
          <w:color w:val="333333"/>
          <w:sz w:val="22"/>
        </w:rPr>
        <w:t>R</w:t>
      </w:r>
      <w:r>
        <w:rPr>
          <w:rFonts w:ascii="Century Gothic" w:eastAsia="Times New Roman" w:hAnsi="Century Gothic" w:cs="Times New Roman"/>
          <w:color w:val="333333"/>
          <w:sz w:val="22"/>
        </w:rPr>
        <w:t xml:space="preserve">espect, </w:t>
      </w:r>
      <w:r w:rsidRPr="00741DBF">
        <w:rPr>
          <w:rFonts w:ascii="Century Gothic" w:eastAsia="Times New Roman" w:hAnsi="Century Gothic" w:cs="Times New Roman"/>
          <w:b/>
          <w:color w:val="333333"/>
          <w:sz w:val="22"/>
        </w:rPr>
        <w:t>O</w:t>
      </w:r>
      <w:r>
        <w:rPr>
          <w:rFonts w:ascii="Century Gothic" w:eastAsia="Times New Roman" w:hAnsi="Century Gothic" w:cs="Times New Roman"/>
          <w:color w:val="333333"/>
          <w:sz w:val="22"/>
        </w:rPr>
        <w:t xml:space="preserve">wnership and </w:t>
      </w:r>
      <w:r w:rsidRPr="00741DBF">
        <w:rPr>
          <w:rFonts w:ascii="Century Gothic" w:eastAsia="Times New Roman" w:hAnsi="Century Gothic" w:cs="Times New Roman"/>
          <w:b/>
          <w:color w:val="333333"/>
          <w:sz w:val="22"/>
        </w:rPr>
        <w:t>W</w:t>
      </w:r>
      <w:r>
        <w:rPr>
          <w:rFonts w:ascii="Century Gothic" w:eastAsia="Times New Roman" w:hAnsi="Century Gothic" w:cs="Times New Roman"/>
          <w:color w:val="333333"/>
          <w:sz w:val="22"/>
        </w:rPr>
        <w:t>isdom.</w:t>
      </w:r>
    </w:p>
    <w:p w:rsidR="00741DBF" w:rsidRPr="00741DBF" w:rsidRDefault="00741DBF" w:rsidP="00041810">
      <w:pPr>
        <w:spacing w:after="150" w:line="240" w:lineRule="auto"/>
        <w:jc w:val="both"/>
        <w:textAlignment w:val="baseline"/>
        <w:rPr>
          <w:rFonts w:ascii="Century Gothic" w:eastAsia="Times New Roman" w:hAnsi="Century Gothic" w:cs="Times New Roman"/>
          <w:color w:val="333333"/>
          <w:sz w:val="22"/>
        </w:rPr>
      </w:pPr>
      <w:r w:rsidRPr="00741DBF">
        <w:rPr>
          <w:rFonts w:ascii="Century Gothic" w:eastAsia="Times New Roman" w:hAnsi="Century Gothic" w:cs="Times New Roman"/>
          <w:color w:val="333333"/>
          <w:sz w:val="22"/>
        </w:rPr>
        <w:t xml:space="preserve">We are committed to ensuring that our PE curriculum is </w:t>
      </w:r>
      <w:proofErr w:type="gramStart"/>
      <w:r w:rsidR="001C0677">
        <w:rPr>
          <w:rFonts w:ascii="Century Gothic" w:eastAsia="Times New Roman" w:hAnsi="Century Gothic" w:cs="Times New Roman"/>
          <w:color w:val="333333"/>
          <w:sz w:val="22"/>
        </w:rPr>
        <w:t>well-</w:t>
      </w:r>
      <w:r w:rsidRPr="00741DBF">
        <w:rPr>
          <w:rFonts w:ascii="Century Gothic" w:eastAsia="Times New Roman" w:hAnsi="Century Gothic" w:cs="Times New Roman"/>
          <w:color w:val="333333"/>
          <w:sz w:val="22"/>
        </w:rPr>
        <w:t>structured</w:t>
      </w:r>
      <w:proofErr w:type="gramEnd"/>
      <w:r w:rsidRPr="00741DBF">
        <w:rPr>
          <w:rFonts w:ascii="Century Gothic" w:eastAsia="Times New Roman" w:hAnsi="Century Gothic" w:cs="Times New Roman"/>
          <w:color w:val="333333"/>
          <w:sz w:val="22"/>
        </w:rPr>
        <w:t>, progressive, and tailored to the needs of our pupils. It is designed to develop physical skills, promote mental well-being, and instil lifelong habits of healthy living. By offering a diverse range of activities, we seek to engage all pupils, including those with varying levels of ability and interests, fostering a positive attitude towards physical activity that extends beyond the school environment.</w:t>
      </w:r>
    </w:p>
    <w:p w:rsidR="0082022B" w:rsidRPr="0082022B" w:rsidRDefault="0082022B" w:rsidP="00041810">
      <w:pPr>
        <w:jc w:val="both"/>
        <w:rPr>
          <w:rFonts w:ascii="Century Gothic" w:hAnsi="Century Gothic"/>
          <w:i/>
          <w:sz w:val="22"/>
          <w:szCs w:val="22"/>
        </w:rPr>
      </w:pPr>
    </w:p>
    <w:p w:rsidR="00C156A6" w:rsidRPr="00957284" w:rsidRDefault="0082022B" w:rsidP="00041810">
      <w:pPr>
        <w:jc w:val="both"/>
        <w:rPr>
          <w:rFonts w:ascii="Century Gothic" w:hAnsi="Century Gothic"/>
          <w:b/>
          <w:sz w:val="22"/>
          <w:szCs w:val="22"/>
        </w:rPr>
      </w:pPr>
      <w:r>
        <w:rPr>
          <w:rFonts w:ascii="Century Gothic" w:hAnsi="Century Gothic"/>
          <w:b/>
          <w:sz w:val="22"/>
          <w:szCs w:val="22"/>
        </w:rPr>
        <w:t xml:space="preserve">Our </w:t>
      </w:r>
      <w:r w:rsidR="00EB07CE">
        <w:rPr>
          <w:rFonts w:ascii="Century Gothic" w:hAnsi="Century Gothic"/>
          <w:b/>
          <w:sz w:val="22"/>
          <w:szCs w:val="22"/>
        </w:rPr>
        <w:t xml:space="preserve">school definition of </w:t>
      </w:r>
      <w:r w:rsidR="002938D8">
        <w:rPr>
          <w:rFonts w:ascii="Century Gothic" w:hAnsi="Century Gothic"/>
          <w:b/>
          <w:sz w:val="22"/>
          <w:szCs w:val="22"/>
        </w:rPr>
        <w:t>Physical Education</w:t>
      </w:r>
    </w:p>
    <w:tbl>
      <w:tblPr>
        <w:tblW w:w="9075" w:type="dxa"/>
        <w:tblCellMar>
          <w:left w:w="0" w:type="dxa"/>
          <w:right w:w="0" w:type="dxa"/>
        </w:tblCellMar>
        <w:tblLook w:val="0600" w:firstRow="0" w:lastRow="0" w:firstColumn="0" w:lastColumn="0" w:noHBand="1" w:noVBand="1"/>
      </w:tblPr>
      <w:tblGrid>
        <w:gridCol w:w="9075"/>
      </w:tblGrid>
      <w:tr w:rsidR="00585BC4" w:rsidRPr="00957284" w:rsidTr="00585BC4">
        <w:trPr>
          <w:trHeight w:val="778"/>
        </w:trPr>
        <w:tc>
          <w:tcPr>
            <w:tcW w:w="9075" w:type="dxa"/>
            <w:tcBorders>
              <w:top w:val="single" w:sz="12" w:space="0" w:color="000000"/>
              <w:left w:val="single" w:sz="12" w:space="0" w:color="000000"/>
              <w:bottom w:val="single" w:sz="12" w:space="0" w:color="000000"/>
              <w:right w:val="single" w:sz="12" w:space="0" w:color="000000"/>
            </w:tcBorders>
            <w:shd w:val="clear" w:color="auto" w:fill="auto"/>
            <w:tcMar>
              <w:top w:w="144" w:type="dxa"/>
              <w:left w:w="144" w:type="dxa"/>
              <w:bottom w:w="144" w:type="dxa"/>
              <w:right w:w="144" w:type="dxa"/>
            </w:tcMar>
            <w:vAlign w:val="center"/>
            <w:hideMark/>
          </w:tcPr>
          <w:p w:rsidR="00585BC4" w:rsidRPr="0082022B" w:rsidRDefault="007E3B74" w:rsidP="00041810">
            <w:pPr>
              <w:pStyle w:val="NormalWeb"/>
              <w:jc w:val="both"/>
              <w:rPr>
                <w:rFonts w:ascii="Century Gothic" w:hAnsi="Century Gothic"/>
              </w:rPr>
            </w:pPr>
            <w:r w:rsidRPr="007E3B74">
              <w:rPr>
                <w:rFonts w:ascii="Century Gothic" w:hAnsi="Century Gothic"/>
                <w:b/>
                <w:bCs/>
                <w:lang w:val="en-GB"/>
              </w:rPr>
              <w:t>Physical Education</w:t>
            </w:r>
            <w:r w:rsidRPr="007E3B74">
              <w:rPr>
                <w:rFonts w:ascii="Century Gothic" w:hAnsi="Century Gothic"/>
                <w:lang w:val="en-GB"/>
              </w:rPr>
              <w:t xml:space="preserve"> is the study of </w:t>
            </w:r>
            <w:r w:rsidRPr="007E3B74">
              <w:rPr>
                <w:rFonts w:ascii="Century Gothic" w:hAnsi="Century Gothic"/>
              </w:rPr>
              <w:t xml:space="preserve">developing our physical competence and knowledge of movement and safety, and our ability to use these to perform in a wide range of activities associated with the development of an active and healthy lifestyle.  In PE, we are </w:t>
            </w:r>
            <w:r w:rsidRPr="007E3B74">
              <w:rPr>
                <w:rFonts w:ascii="Century Gothic" w:hAnsi="Century Gothic"/>
                <w:i/>
                <w:iCs/>
              </w:rPr>
              <w:t>moving to learn</w:t>
            </w:r>
            <w:r w:rsidRPr="007E3B74">
              <w:rPr>
                <w:rFonts w:ascii="Century Gothic" w:hAnsi="Century Gothic"/>
              </w:rPr>
              <w:t xml:space="preserve"> and </w:t>
            </w:r>
            <w:r w:rsidRPr="007E3B74">
              <w:rPr>
                <w:rFonts w:ascii="Century Gothic" w:hAnsi="Century Gothic"/>
                <w:i/>
                <w:iCs/>
              </w:rPr>
              <w:t>learning to move</w:t>
            </w:r>
            <w:r w:rsidRPr="007E3B74">
              <w:rPr>
                <w:rFonts w:ascii="Century Gothic" w:hAnsi="Century Gothic"/>
              </w:rPr>
              <w:t xml:space="preserve">. </w:t>
            </w:r>
          </w:p>
        </w:tc>
      </w:tr>
    </w:tbl>
    <w:p w:rsidR="00C156A6" w:rsidRDefault="00C156A6" w:rsidP="00041810">
      <w:pPr>
        <w:jc w:val="both"/>
        <w:rPr>
          <w:rFonts w:ascii="Century Gothic" w:hAnsi="Century Gothic"/>
          <w:b/>
          <w:sz w:val="22"/>
          <w:szCs w:val="22"/>
        </w:rPr>
      </w:pPr>
    </w:p>
    <w:p w:rsidR="00585BC4" w:rsidRDefault="007A5B1C" w:rsidP="00041810">
      <w:pPr>
        <w:jc w:val="both"/>
        <w:rPr>
          <w:rFonts w:ascii="Century Gothic" w:hAnsi="Century Gothic"/>
          <w:b/>
          <w:sz w:val="22"/>
          <w:szCs w:val="22"/>
          <w:u w:val="single"/>
        </w:rPr>
      </w:pPr>
      <w:r w:rsidRPr="007A5B1C">
        <w:rPr>
          <w:rFonts w:ascii="Century Gothic" w:hAnsi="Century Gothic"/>
          <w:b/>
          <w:sz w:val="22"/>
          <w:szCs w:val="22"/>
          <w:u w:val="single"/>
        </w:rPr>
        <w:t>How we do this</w:t>
      </w:r>
    </w:p>
    <w:p w:rsidR="00741DBF" w:rsidRPr="00741DBF" w:rsidRDefault="00741DBF" w:rsidP="00041810">
      <w:pPr>
        <w:spacing w:after="150" w:line="240" w:lineRule="auto"/>
        <w:jc w:val="both"/>
        <w:textAlignment w:val="baseline"/>
        <w:rPr>
          <w:rFonts w:ascii="Century Gothic" w:eastAsia="Times New Roman" w:hAnsi="Century Gothic" w:cs="Times New Roman"/>
          <w:color w:val="333333"/>
          <w:sz w:val="22"/>
        </w:rPr>
      </w:pPr>
      <w:r w:rsidRPr="00741DBF">
        <w:rPr>
          <w:rFonts w:ascii="Century Gothic" w:eastAsia="Times New Roman" w:hAnsi="Century Gothic" w:cs="Times New Roman"/>
          <w:color w:val="333333"/>
          <w:sz w:val="22"/>
        </w:rPr>
        <w:t xml:space="preserve">Our implementation strategy focuses on delivering high-quality PE lessons that are both challenging and enjoyable, led </w:t>
      </w:r>
      <w:r>
        <w:rPr>
          <w:rFonts w:ascii="Century Gothic" w:eastAsia="Times New Roman" w:hAnsi="Century Gothic" w:cs="Times New Roman"/>
          <w:color w:val="333333"/>
          <w:sz w:val="22"/>
        </w:rPr>
        <w:t>by, or supported by</w:t>
      </w:r>
      <w:r w:rsidRPr="00741DBF">
        <w:rPr>
          <w:rFonts w:ascii="Century Gothic" w:eastAsia="Times New Roman" w:hAnsi="Century Gothic" w:cs="Times New Roman"/>
          <w:color w:val="333333"/>
          <w:sz w:val="22"/>
        </w:rPr>
        <w:t xml:space="preserve"> specialist teachers</w:t>
      </w:r>
      <w:r>
        <w:rPr>
          <w:rFonts w:ascii="Century Gothic" w:eastAsia="Times New Roman" w:hAnsi="Century Gothic" w:cs="Times New Roman"/>
          <w:color w:val="333333"/>
          <w:sz w:val="22"/>
        </w:rPr>
        <w:t xml:space="preserve"> </w:t>
      </w:r>
      <w:r w:rsidRPr="00741DBF">
        <w:rPr>
          <w:rFonts w:ascii="Century Gothic" w:eastAsia="Times New Roman" w:hAnsi="Century Gothic" w:cs="Times New Roman"/>
          <w:color w:val="333333"/>
          <w:sz w:val="22"/>
        </w:rPr>
        <w:t>who are passionate about physical education. Through collaborative planning and regular assessm</w:t>
      </w:r>
      <w:r>
        <w:rPr>
          <w:rFonts w:ascii="Century Gothic" w:eastAsia="Times New Roman" w:hAnsi="Century Gothic" w:cs="Times New Roman"/>
          <w:color w:val="333333"/>
          <w:sz w:val="22"/>
        </w:rPr>
        <w:t xml:space="preserve">ent, we ensure that lessons are adapted </w:t>
      </w:r>
      <w:r w:rsidRPr="00741DBF">
        <w:rPr>
          <w:rFonts w:ascii="Century Gothic" w:eastAsia="Times New Roman" w:hAnsi="Century Gothic" w:cs="Times New Roman"/>
          <w:color w:val="333333"/>
          <w:sz w:val="22"/>
        </w:rPr>
        <w:t>to meet the needs of individual learners, providing appropriate support and extension opportunities where necessary.</w:t>
      </w:r>
    </w:p>
    <w:p w:rsidR="00741DBF" w:rsidRPr="00741DBF" w:rsidRDefault="00741DBF" w:rsidP="00041810">
      <w:pPr>
        <w:spacing w:after="150" w:line="240" w:lineRule="auto"/>
        <w:jc w:val="both"/>
        <w:textAlignment w:val="baseline"/>
        <w:rPr>
          <w:rFonts w:ascii="Century Gothic" w:eastAsia="Times New Roman" w:hAnsi="Century Gothic" w:cs="Times New Roman"/>
          <w:color w:val="333333"/>
          <w:sz w:val="22"/>
        </w:rPr>
      </w:pPr>
      <w:r w:rsidRPr="00741DBF">
        <w:rPr>
          <w:rFonts w:ascii="Century Gothic" w:eastAsia="Times New Roman" w:hAnsi="Century Gothic" w:cs="Times New Roman"/>
          <w:color w:val="333333"/>
          <w:sz w:val="22"/>
        </w:rPr>
        <w:t xml:space="preserve">In addition to curriculum lessons, </w:t>
      </w:r>
      <w:r w:rsidR="00041810">
        <w:rPr>
          <w:rFonts w:ascii="Century Gothic" w:eastAsia="Times New Roman" w:hAnsi="Century Gothic" w:cs="Times New Roman"/>
          <w:color w:val="333333"/>
          <w:sz w:val="22"/>
        </w:rPr>
        <w:t>which focus on fewer things in greater depth, we offer a wealth</w:t>
      </w:r>
      <w:r w:rsidRPr="00741DBF">
        <w:rPr>
          <w:rFonts w:ascii="Century Gothic" w:eastAsia="Times New Roman" w:hAnsi="Century Gothic" w:cs="Times New Roman"/>
          <w:color w:val="333333"/>
          <w:sz w:val="22"/>
        </w:rPr>
        <w:t xml:space="preserve"> of extracurricular sports clubs, inter-school competitions, </w:t>
      </w:r>
      <w:r w:rsidR="00041810">
        <w:rPr>
          <w:rFonts w:ascii="Century Gothic" w:eastAsia="Times New Roman" w:hAnsi="Century Gothic" w:cs="Times New Roman"/>
          <w:color w:val="333333"/>
          <w:sz w:val="22"/>
        </w:rPr>
        <w:t xml:space="preserve">supplementary forest school and swimming on a 6-week rotation, </w:t>
      </w:r>
      <w:r w:rsidRPr="00741DBF">
        <w:rPr>
          <w:rFonts w:ascii="Century Gothic" w:eastAsia="Times New Roman" w:hAnsi="Century Gothic" w:cs="Times New Roman"/>
          <w:color w:val="333333"/>
          <w:sz w:val="22"/>
        </w:rPr>
        <w:t>and opportunities for pupils to engage in leadership roles, such as sports ambassadors. This holistic approach to PE not only enhances physical skills but also develops social, emotional, and leadership qualities amongst our pupils.</w:t>
      </w:r>
    </w:p>
    <w:p w:rsidR="004B5C96" w:rsidRDefault="00741DBF" w:rsidP="00041810">
      <w:pPr>
        <w:spacing w:after="150" w:line="240" w:lineRule="auto"/>
        <w:jc w:val="both"/>
        <w:textAlignment w:val="baseline"/>
        <w:rPr>
          <w:rFonts w:ascii="Century Gothic" w:eastAsia="Times New Roman" w:hAnsi="Century Gothic" w:cs="Times New Roman"/>
          <w:color w:val="333333"/>
          <w:sz w:val="22"/>
        </w:rPr>
      </w:pPr>
      <w:r w:rsidRPr="00741DBF">
        <w:rPr>
          <w:rFonts w:ascii="Century Gothic" w:eastAsia="Times New Roman" w:hAnsi="Century Gothic" w:cs="Times New Roman"/>
          <w:color w:val="333333"/>
          <w:sz w:val="22"/>
        </w:rPr>
        <w:t xml:space="preserve">We believe in the importance of linking PE to other areas of the curriculum, </w:t>
      </w:r>
      <w:r>
        <w:rPr>
          <w:rFonts w:ascii="Century Gothic" w:eastAsia="Times New Roman" w:hAnsi="Century Gothic" w:cs="Times New Roman"/>
          <w:color w:val="333333"/>
          <w:sz w:val="22"/>
        </w:rPr>
        <w:t xml:space="preserve">such as science for instance, and </w:t>
      </w:r>
      <w:r w:rsidRPr="00741DBF">
        <w:rPr>
          <w:rFonts w:ascii="Century Gothic" w:eastAsia="Times New Roman" w:hAnsi="Century Gothic" w:cs="Times New Roman"/>
          <w:color w:val="333333"/>
          <w:sz w:val="22"/>
        </w:rPr>
        <w:t>using cross-curricular opportunities to reinforce learning and demonstrate the real-world applications of physical activity</w:t>
      </w:r>
      <w:r>
        <w:rPr>
          <w:rFonts w:ascii="Century Gothic" w:eastAsia="Times New Roman" w:hAnsi="Century Gothic" w:cs="Times New Roman"/>
          <w:color w:val="333333"/>
          <w:sz w:val="22"/>
        </w:rPr>
        <w:t xml:space="preserve"> where purposeful</w:t>
      </w:r>
      <w:r w:rsidRPr="00741DBF">
        <w:rPr>
          <w:rFonts w:ascii="Century Gothic" w:eastAsia="Times New Roman" w:hAnsi="Century Gothic" w:cs="Times New Roman"/>
          <w:color w:val="333333"/>
          <w:sz w:val="22"/>
        </w:rPr>
        <w:t xml:space="preserve">. Our </w:t>
      </w:r>
      <w:r w:rsidRPr="00741DBF">
        <w:rPr>
          <w:rFonts w:ascii="Century Gothic" w:eastAsia="Times New Roman" w:hAnsi="Century Gothic" w:cs="Times New Roman"/>
          <w:color w:val="333333"/>
          <w:sz w:val="22"/>
        </w:rPr>
        <w:lastRenderedPageBreak/>
        <w:t>partnership with local sports clubs, coaches, and community organisations further enriches the PE experience for our pupils, offering access to a wide range of sports and physical pursuits.</w:t>
      </w:r>
    </w:p>
    <w:p w:rsidR="008B1F88" w:rsidRDefault="008B1F88" w:rsidP="00041810">
      <w:pPr>
        <w:spacing w:after="150" w:line="240" w:lineRule="auto"/>
        <w:jc w:val="both"/>
        <w:textAlignment w:val="baseline"/>
        <w:rPr>
          <w:rFonts w:ascii="Century Gothic" w:eastAsia="Times New Roman" w:hAnsi="Century Gothic" w:cs="Times New Roman"/>
          <w:color w:val="333333"/>
          <w:sz w:val="22"/>
        </w:rPr>
      </w:pPr>
      <w:r>
        <w:rPr>
          <w:rFonts w:ascii="Century Gothic" w:eastAsia="Times New Roman" w:hAnsi="Century Gothic" w:cs="Times New Roman"/>
          <w:color w:val="333333"/>
          <w:sz w:val="22"/>
        </w:rPr>
        <w:t xml:space="preserve">Pupils have at least 2 hours of taught PE a week, as well as Forest School or Swimming on a 6-week rotation. </w:t>
      </w:r>
    </w:p>
    <w:p w:rsidR="008B1F88" w:rsidRPr="00741DBF" w:rsidRDefault="008B1F88" w:rsidP="00041810">
      <w:pPr>
        <w:spacing w:after="150" w:line="240" w:lineRule="auto"/>
        <w:jc w:val="both"/>
        <w:textAlignment w:val="baseline"/>
        <w:rPr>
          <w:rFonts w:ascii="Century Gothic" w:eastAsia="Times New Roman" w:hAnsi="Century Gothic" w:cs="Times New Roman"/>
          <w:color w:val="333333"/>
          <w:sz w:val="22"/>
        </w:rPr>
      </w:pPr>
      <w:r>
        <w:rPr>
          <w:noProof/>
        </w:rPr>
        <w:drawing>
          <wp:inline distT="0" distB="0" distL="0" distR="0" wp14:anchorId="03C7273C" wp14:editId="07B04C70">
            <wp:extent cx="5730875" cy="320738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0875" cy="3207385"/>
                    </a:xfrm>
                    <a:prstGeom prst="rect">
                      <a:avLst/>
                    </a:prstGeom>
                  </pic:spPr>
                </pic:pic>
              </a:graphicData>
            </a:graphic>
          </wp:inline>
        </w:drawing>
      </w:r>
    </w:p>
    <w:p w:rsidR="008B1F88" w:rsidRDefault="008B1F88" w:rsidP="00041810">
      <w:pPr>
        <w:jc w:val="both"/>
        <w:rPr>
          <w:rFonts w:ascii="Century Gothic" w:hAnsi="Century Gothic"/>
          <w:b/>
          <w:sz w:val="22"/>
          <w:szCs w:val="22"/>
          <w:u w:val="single"/>
        </w:rPr>
      </w:pPr>
    </w:p>
    <w:p w:rsidR="0082022B" w:rsidRDefault="0082022B" w:rsidP="00041810">
      <w:pPr>
        <w:jc w:val="both"/>
        <w:rPr>
          <w:rFonts w:ascii="Century Gothic" w:hAnsi="Century Gothic"/>
          <w:b/>
          <w:sz w:val="22"/>
          <w:szCs w:val="22"/>
          <w:u w:val="single"/>
        </w:rPr>
      </w:pPr>
      <w:r>
        <w:rPr>
          <w:rFonts w:ascii="Century Gothic" w:hAnsi="Century Gothic"/>
          <w:b/>
          <w:sz w:val="22"/>
          <w:szCs w:val="22"/>
          <w:u w:val="single"/>
        </w:rPr>
        <w:t>Outcomes</w:t>
      </w:r>
    </w:p>
    <w:p w:rsidR="00741DBF" w:rsidRPr="00741DBF" w:rsidRDefault="00741DBF" w:rsidP="00041810">
      <w:pPr>
        <w:jc w:val="both"/>
        <w:rPr>
          <w:rFonts w:ascii="Century Gothic" w:hAnsi="Century Gothic"/>
          <w:sz w:val="22"/>
          <w:szCs w:val="22"/>
        </w:rPr>
      </w:pPr>
      <w:r w:rsidRPr="00741DBF">
        <w:rPr>
          <w:rFonts w:ascii="Century Gothic" w:hAnsi="Century Gothic"/>
          <w:sz w:val="22"/>
          <w:szCs w:val="22"/>
        </w:rPr>
        <w:t xml:space="preserve">The impact of our </w:t>
      </w:r>
      <w:r>
        <w:rPr>
          <w:rFonts w:ascii="Century Gothic" w:hAnsi="Century Gothic"/>
          <w:sz w:val="22"/>
          <w:szCs w:val="22"/>
        </w:rPr>
        <w:t xml:space="preserve">PE provision </w:t>
      </w:r>
      <w:r w:rsidRPr="00741DBF">
        <w:rPr>
          <w:rFonts w:ascii="Century Gothic" w:hAnsi="Century Gothic"/>
          <w:sz w:val="22"/>
          <w:szCs w:val="22"/>
        </w:rPr>
        <w:t>is evidenced through the physical, social, and emotional development of our pupils. Through regular assessment and feedback mechanisms, we track the progress of individual pupils, celebrating achievements and identifying areas for improvement. This data informs our future planning, ensuring that our PE curriculum remains dynamic and respons</w:t>
      </w:r>
      <w:r>
        <w:rPr>
          <w:rFonts w:ascii="Century Gothic" w:hAnsi="Century Gothic"/>
          <w:sz w:val="22"/>
          <w:szCs w:val="22"/>
        </w:rPr>
        <w:t>ive to the needs of our pupils.</w:t>
      </w:r>
    </w:p>
    <w:p w:rsidR="00741DBF" w:rsidRPr="00741DBF" w:rsidRDefault="00741DBF" w:rsidP="00041810">
      <w:pPr>
        <w:jc w:val="both"/>
        <w:rPr>
          <w:rFonts w:ascii="Century Gothic" w:hAnsi="Century Gothic"/>
          <w:sz w:val="22"/>
          <w:szCs w:val="22"/>
        </w:rPr>
      </w:pPr>
      <w:r w:rsidRPr="00741DBF">
        <w:rPr>
          <w:rFonts w:ascii="Century Gothic" w:hAnsi="Century Gothic"/>
          <w:sz w:val="22"/>
          <w:szCs w:val="22"/>
        </w:rPr>
        <w:t>Our pupils demonstrate high levels of engagement, enjoyment, and progress in PE, with many showcasing exceptional skills, sportsmanship, and leadership qualities. The positive attitudes towards physical activity fostered at our school extend beyond the classroom, leading to healthier lifestyles and increased participation in extracurricul</w:t>
      </w:r>
      <w:r>
        <w:rPr>
          <w:rFonts w:ascii="Century Gothic" w:hAnsi="Century Gothic"/>
          <w:sz w:val="22"/>
          <w:szCs w:val="22"/>
        </w:rPr>
        <w:t>ar sports and community events.</w:t>
      </w:r>
    </w:p>
    <w:p w:rsidR="004B5C96" w:rsidRDefault="00741DBF" w:rsidP="00041810">
      <w:pPr>
        <w:jc w:val="both"/>
        <w:rPr>
          <w:rFonts w:ascii="Century Gothic" w:hAnsi="Century Gothic"/>
          <w:sz w:val="22"/>
          <w:szCs w:val="22"/>
        </w:rPr>
      </w:pPr>
      <w:r>
        <w:rPr>
          <w:rFonts w:ascii="Century Gothic" w:hAnsi="Century Gothic"/>
          <w:sz w:val="22"/>
          <w:szCs w:val="22"/>
        </w:rPr>
        <w:t xml:space="preserve">The impact of our </w:t>
      </w:r>
      <w:r w:rsidRPr="00741DBF">
        <w:rPr>
          <w:rFonts w:ascii="Century Gothic" w:hAnsi="Century Gothic"/>
          <w:sz w:val="22"/>
          <w:szCs w:val="22"/>
        </w:rPr>
        <w:t>PE programme not only benefits the ph</w:t>
      </w:r>
      <w:r w:rsidR="008B1F88">
        <w:rPr>
          <w:rFonts w:ascii="Century Gothic" w:hAnsi="Century Gothic"/>
          <w:sz w:val="22"/>
          <w:szCs w:val="22"/>
        </w:rPr>
        <w:t xml:space="preserve">ysical well-being of our pupils, </w:t>
      </w:r>
      <w:r w:rsidRPr="00741DBF">
        <w:rPr>
          <w:rFonts w:ascii="Century Gothic" w:hAnsi="Century Gothic"/>
          <w:sz w:val="22"/>
          <w:szCs w:val="22"/>
        </w:rPr>
        <w:t>but also contributes to their overall personal development and academic success, reflecting our dedication to excellence in all areas of learning.</w:t>
      </w:r>
    </w:p>
    <w:p w:rsidR="008B1F88" w:rsidRDefault="008B1F88" w:rsidP="00041810">
      <w:pPr>
        <w:jc w:val="both"/>
        <w:rPr>
          <w:rFonts w:ascii="Century Gothic" w:hAnsi="Century Gothic"/>
          <w:sz w:val="22"/>
          <w:szCs w:val="22"/>
        </w:rPr>
      </w:pPr>
    </w:p>
    <w:p w:rsidR="00041810" w:rsidRDefault="00041810" w:rsidP="00041810">
      <w:pPr>
        <w:jc w:val="both"/>
        <w:rPr>
          <w:rFonts w:ascii="Century Gothic" w:hAnsi="Century Gothic"/>
          <w:sz w:val="22"/>
          <w:szCs w:val="22"/>
        </w:rPr>
      </w:pPr>
    </w:p>
    <w:p w:rsidR="00041810" w:rsidRDefault="00041810" w:rsidP="00041810">
      <w:pPr>
        <w:jc w:val="both"/>
        <w:rPr>
          <w:rFonts w:ascii="Century Gothic" w:hAnsi="Century Gothic"/>
          <w:sz w:val="22"/>
          <w:szCs w:val="22"/>
        </w:rPr>
      </w:pPr>
      <w:bookmarkStart w:id="0" w:name="_GoBack"/>
      <w:bookmarkEnd w:id="0"/>
    </w:p>
    <w:p w:rsidR="00041810" w:rsidRDefault="00041810" w:rsidP="00041810">
      <w:pPr>
        <w:jc w:val="both"/>
        <w:rPr>
          <w:rFonts w:ascii="Century Gothic" w:hAnsi="Century Gothic"/>
          <w:sz w:val="22"/>
          <w:szCs w:val="22"/>
        </w:rPr>
      </w:pPr>
    </w:p>
    <w:p w:rsidR="00041810" w:rsidRPr="004B5C96" w:rsidRDefault="00041810" w:rsidP="00041810">
      <w:pPr>
        <w:jc w:val="both"/>
        <w:rPr>
          <w:rFonts w:ascii="Century Gothic" w:hAnsi="Century Gothic"/>
          <w:sz w:val="22"/>
          <w:szCs w:val="22"/>
        </w:rPr>
      </w:pPr>
    </w:p>
    <w:p w:rsidR="0082022B" w:rsidRDefault="0082022B" w:rsidP="00041810">
      <w:pPr>
        <w:jc w:val="both"/>
        <w:rPr>
          <w:rFonts w:ascii="Century Gothic" w:hAnsi="Century Gothic"/>
          <w:b/>
          <w:sz w:val="22"/>
          <w:szCs w:val="22"/>
          <w:u w:val="single"/>
        </w:rPr>
      </w:pPr>
      <w:r>
        <w:rPr>
          <w:rFonts w:ascii="Century Gothic" w:hAnsi="Century Gothic"/>
          <w:b/>
          <w:sz w:val="22"/>
          <w:szCs w:val="22"/>
          <w:u w:val="single"/>
        </w:rPr>
        <w:lastRenderedPageBreak/>
        <w:t>Alignment with our vision and values / opportunities for developing spirituality</w:t>
      </w:r>
    </w:p>
    <w:p w:rsidR="008B1F88" w:rsidRPr="008B1F88" w:rsidRDefault="008B1F88" w:rsidP="00041810">
      <w:pPr>
        <w:spacing w:before="100" w:beforeAutospacing="1" w:after="100" w:afterAutospacing="1" w:line="240" w:lineRule="auto"/>
        <w:jc w:val="both"/>
        <w:rPr>
          <w:rFonts w:ascii="Century Gothic" w:eastAsia="Times New Roman" w:hAnsi="Century Gothic" w:cs="Times New Roman"/>
          <w:sz w:val="22"/>
        </w:rPr>
      </w:pPr>
      <w:r w:rsidRPr="008B1F88">
        <w:rPr>
          <w:rFonts w:ascii="Century Gothic" w:eastAsia="Times New Roman" w:hAnsi="Century Gothic" w:cs="Times New Roman"/>
          <w:sz w:val="22"/>
        </w:rPr>
        <w:t xml:space="preserve">Physical Education (PE) plays a crucial role in aligning with the school’s vision of "living life in all its fullness" as inspired by </w:t>
      </w:r>
      <w:r>
        <w:rPr>
          <w:rFonts w:ascii="Century Gothic" w:eastAsia="Times New Roman" w:hAnsi="Century Gothic" w:cs="Times New Roman"/>
          <w:sz w:val="22"/>
        </w:rPr>
        <w:t>John 10:10. This vision emphasis</w:t>
      </w:r>
      <w:r w:rsidRPr="008B1F88">
        <w:rPr>
          <w:rFonts w:ascii="Century Gothic" w:eastAsia="Times New Roman" w:hAnsi="Century Gothic" w:cs="Times New Roman"/>
          <w:sz w:val="22"/>
        </w:rPr>
        <w:t>es holistic development, encouraging students to thrive not only academically but also physically, emotionally, and spiritually.</w:t>
      </w:r>
    </w:p>
    <w:p w:rsidR="008B1F88" w:rsidRPr="008B1F88" w:rsidRDefault="008B1F88" w:rsidP="00041810">
      <w:pPr>
        <w:spacing w:before="100" w:beforeAutospacing="1" w:after="100" w:afterAutospacing="1" w:line="240" w:lineRule="auto"/>
        <w:jc w:val="both"/>
        <w:rPr>
          <w:rFonts w:ascii="Century Gothic" w:eastAsia="Times New Roman" w:hAnsi="Century Gothic" w:cs="Times New Roman"/>
          <w:sz w:val="22"/>
        </w:rPr>
      </w:pPr>
      <w:r w:rsidRPr="008B1F88">
        <w:rPr>
          <w:rFonts w:ascii="Century Gothic" w:eastAsia="Times New Roman" w:hAnsi="Century Gothic" w:cs="Times New Roman"/>
          <w:b/>
          <w:bCs/>
          <w:sz w:val="22"/>
        </w:rPr>
        <w:t>Living Life in All Its Fullness through PE:</w:t>
      </w:r>
    </w:p>
    <w:p w:rsidR="008B1F88" w:rsidRPr="008B1F88" w:rsidRDefault="008B1F88" w:rsidP="00041810">
      <w:pPr>
        <w:numPr>
          <w:ilvl w:val="0"/>
          <w:numId w:val="2"/>
        </w:numPr>
        <w:spacing w:before="100" w:beforeAutospacing="1" w:after="100" w:afterAutospacing="1" w:line="240" w:lineRule="auto"/>
        <w:jc w:val="both"/>
        <w:rPr>
          <w:rFonts w:ascii="Century Gothic" w:eastAsia="Times New Roman" w:hAnsi="Century Gothic" w:cs="Times New Roman"/>
          <w:sz w:val="22"/>
        </w:rPr>
      </w:pPr>
      <w:r w:rsidRPr="008B1F88">
        <w:rPr>
          <w:rFonts w:ascii="Century Gothic" w:eastAsia="Times New Roman" w:hAnsi="Century Gothic" w:cs="Times New Roman"/>
          <w:b/>
          <w:bCs/>
          <w:sz w:val="22"/>
        </w:rPr>
        <w:t>Holistic Well-being:</w:t>
      </w:r>
      <w:r w:rsidRPr="008B1F88">
        <w:rPr>
          <w:rFonts w:ascii="Century Gothic" w:eastAsia="Times New Roman" w:hAnsi="Century Gothic" w:cs="Times New Roman"/>
          <w:sz w:val="22"/>
        </w:rPr>
        <w:t xml:space="preserve"> PE supports students' physical health, which is foundational for a fulfilling life. Regular physical activity promotes physical fitness, mental well-being, and emotional balance, enabling students to engage fully in all aspects of life.</w:t>
      </w:r>
    </w:p>
    <w:p w:rsidR="008B1F88" w:rsidRPr="008B1F88" w:rsidRDefault="008B1F88" w:rsidP="00041810">
      <w:pPr>
        <w:numPr>
          <w:ilvl w:val="0"/>
          <w:numId w:val="2"/>
        </w:numPr>
        <w:spacing w:before="100" w:beforeAutospacing="1" w:after="100" w:afterAutospacing="1" w:line="240" w:lineRule="auto"/>
        <w:jc w:val="both"/>
        <w:rPr>
          <w:rFonts w:ascii="Century Gothic" w:eastAsia="Times New Roman" w:hAnsi="Century Gothic" w:cs="Times New Roman"/>
          <w:sz w:val="22"/>
        </w:rPr>
      </w:pPr>
      <w:r w:rsidRPr="008B1F88">
        <w:rPr>
          <w:rFonts w:ascii="Century Gothic" w:eastAsia="Times New Roman" w:hAnsi="Century Gothic" w:cs="Times New Roman"/>
          <w:b/>
          <w:bCs/>
          <w:sz w:val="22"/>
        </w:rPr>
        <w:t>Character Building:</w:t>
      </w:r>
      <w:r w:rsidRPr="008B1F88">
        <w:rPr>
          <w:rFonts w:ascii="Century Gothic" w:eastAsia="Times New Roman" w:hAnsi="Century Gothic" w:cs="Times New Roman"/>
          <w:sz w:val="22"/>
        </w:rPr>
        <w:t xml:space="preserve"> Through PE, students learn essential life skills such as teamwork, perseverance, resilience, and fair play. These values contribute to a well-rounded character, helping them navigate challenges and opportunities in life.</w:t>
      </w:r>
    </w:p>
    <w:p w:rsidR="008B1F88" w:rsidRPr="008B1F88" w:rsidRDefault="008B1F88" w:rsidP="00041810">
      <w:pPr>
        <w:numPr>
          <w:ilvl w:val="0"/>
          <w:numId w:val="2"/>
        </w:numPr>
        <w:spacing w:before="100" w:beforeAutospacing="1" w:after="100" w:afterAutospacing="1" w:line="240" w:lineRule="auto"/>
        <w:jc w:val="both"/>
        <w:rPr>
          <w:rFonts w:ascii="Century Gothic" w:eastAsia="Times New Roman" w:hAnsi="Century Gothic" w:cs="Times New Roman"/>
          <w:sz w:val="22"/>
        </w:rPr>
      </w:pPr>
      <w:r w:rsidRPr="008B1F88">
        <w:rPr>
          <w:rFonts w:ascii="Century Gothic" w:eastAsia="Times New Roman" w:hAnsi="Century Gothic" w:cs="Times New Roman"/>
          <w:b/>
          <w:bCs/>
          <w:sz w:val="22"/>
        </w:rPr>
        <w:t>Joy and Fulfillment:</w:t>
      </w:r>
      <w:r w:rsidRPr="008B1F88">
        <w:rPr>
          <w:rFonts w:ascii="Century Gothic" w:eastAsia="Times New Roman" w:hAnsi="Century Gothic" w:cs="Times New Roman"/>
          <w:sz w:val="22"/>
        </w:rPr>
        <w:t xml:space="preserve"> Engaging in sports and physical activities allows students to experience joy, satisfaction, and a sense of achievement, contributing to their overall sense of well-being and fulfillment.</w:t>
      </w:r>
    </w:p>
    <w:p w:rsidR="008B1F88" w:rsidRPr="008B1F88" w:rsidRDefault="008B1F88" w:rsidP="00041810">
      <w:pPr>
        <w:spacing w:before="100" w:beforeAutospacing="1" w:after="100" w:afterAutospacing="1" w:line="240" w:lineRule="auto"/>
        <w:jc w:val="both"/>
        <w:rPr>
          <w:rFonts w:ascii="Century Gothic" w:eastAsia="Times New Roman" w:hAnsi="Century Gothic" w:cs="Times New Roman"/>
          <w:sz w:val="22"/>
        </w:rPr>
      </w:pPr>
      <w:r w:rsidRPr="008B1F88">
        <w:rPr>
          <w:rFonts w:ascii="Century Gothic" w:eastAsia="Times New Roman" w:hAnsi="Century Gothic" w:cs="Times New Roman"/>
          <w:b/>
          <w:bCs/>
          <w:sz w:val="22"/>
        </w:rPr>
        <w:t>Opportunities for Spiritual Development:</w:t>
      </w:r>
    </w:p>
    <w:p w:rsidR="008B1F88" w:rsidRPr="008B1F88" w:rsidRDefault="008B1F88" w:rsidP="00041810">
      <w:pPr>
        <w:numPr>
          <w:ilvl w:val="0"/>
          <w:numId w:val="3"/>
        </w:numPr>
        <w:spacing w:before="100" w:beforeAutospacing="1" w:after="100" w:afterAutospacing="1" w:line="240" w:lineRule="auto"/>
        <w:jc w:val="both"/>
        <w:rPr>
          <w:rFonts w:ascii="Century Gothic" w:eastAsia="Times New Roman" w:hAnsi="Century Gothic" w:cs="Times New Roman"/>
          <w:sz w:val="22"/>
        </w:rPr>
      </w:pPr>
      <w:r w:rsidRPr="008B1F88">
        <w:rPr>
          <w:rFonts w:ascii="Century Gothic" w:eastAsia="Times New Roman" w:hAnsi="Century Gothic" w:cs="Times New Roman"/>
          <w:b/>
          <w:bCs/>
          <w:sz w:val="22"/>
        </w:rPr>
        <w:t>Reflection and Mindfulness:</w:t>
      </w:r>
      <w:r w:rsidRPr="008B1F88">
        <w:rPr>
          <w:rFonts w:ascii="Century Gothic" w:eastAsia="Times New Roman" w:hAnsi="Century Gothic" w:cs="Times New Roman"/>
          <w:sz w:val="22"/>
        </w:rPr>
        <w:t xml:space="preserve"> PE often incorporates elements of reflection, such as considering personal progress or understanding the importance of rest and recovery. These practices can help students develop mindfulness, an important aspect of spirituality.</w:t>
      </w:r>
    </w:p>
    <w:p w:rsidR="008B1F88" w:rsidRPr="008B1F88" w:rsidRDefault="008B1F88" w:rsidP="00041810">
      <w:pPr>
        <w:numPr>
          <w:ilvl w:val="0"/>
          <w:numId w:val="3"/>
        </w:numPr>
        <w:spacing w:before="100" w:beforeAutospacing="1" w:after="100" w:afterAutospacing="1" w:line="240" w:lineRule="auto"/>
        <w:jc w:val="both"/>
        <w:rPr>
          <w:rFonts w:ascii="Century Gothic" w:eastAsia="Times New Roman" w:hAnsi="Century Gothic" w:cs="Times New Roman"/>
          <w:sz w:val="22"/>
        </w:rPr>
      </w:pPr>
      <w:r w:rsidRPr="008B1F88">
        <w:rPr>
          <w:rFonts w:ascii="Century Gothic" w:eastAsia="Times New Roman" w:hAnsi="Century Gothic" w:cs="Times New Roman"/>
          <w:b/>
          <w:bCs/>
          <w:sz w:val="22"/>
        </w:rPr>
        <w:t>Sense of Community:</w:t>
      </w:r>
      <w:r w:rsidRPr="008B1F88">
        <w:rPr>
          <w:rFonts w:ascii="Century Gothic" w:eastAsia="Times New Roman" w:hAnsi="Century Gothic" w:cs="Times New Roman"/>
          <w:sz w:val="22"/>
        </w:rPr>
        <w:t xml:space="preserve"> Participating in team sports and group activities fosters a sense of belonging and community, reflecting the spiritual value of connectedness and the importance of relationships.</w:t>
      </w:r>
    </w:p>
    <w:p w:rsidR="008B1F88" w:rsidRPr="008B1F88" w:rsidRDefault="008B1F88" w:rsidP="00041810">
      <w:pPr>
        <w:numPr>
          <w:ilvl w:val="0"/>
          <w:numId w:val="3"/>
        </w:numPr>
        <w:spacing w:before="100" w:beforeAutospacing="1" w:after="100" w:afterAutospacing="1" w:line="240" w:lineRule="auto"/>
        <w:jc w:val="both"/>
        <w:rPr>
          <w:rFonts w:ascii="Century Gothic" w:eastAsia="Times New Roman" w:hAnsi="Century Gothic" w:cs="Times New Roman"/>
          <w:sz w:val="22"/>
        </w:rPr>
      </w:pPr>
      <w:r w:rsidRPr="008B1F88">
        <w:rPr>
          <w:rFonts w:ascii="Century Gothic" w:eastAsia="Times New Roman" w:hAnsi="Century Gothic" w:cs="Times New Roman"/>
          <w:b/>
          <w:bCs/>
          <w:sz w:val="22"/>
        </w:rPr>
        <w:t>Respect for the Body:</w:t>
      </w:r>
      <w:r w:rsidRPr="008B1F88">
        <w:rPr>
          <w:rFonts w:ascii="Century Gothic" w:eastAsia="Times New Roman" w:hAnsi="Century Gothic" w:cs="Times New Roman"/>
          <w:sz w:val="22"/>
        </w:rPr>
        <w:t xml:space="preserve"> PE teaches students to respect and care for their bodies, which </w:t>
      </w:r>
      <w:proofErr w:type="gramStart"/>
      <w:r w:rsidRPr="008B1F88">
        <w:rPr>
          <w:rFonts w:ascii="Century Gothic" w:eastAsia="Times New Roman" w:hAnsi="Century Gothic" w:cs="Times New Roman"/>
          <w:sz w:val="22"/>
        </w:rPr>
        <w:t>can be seen</w:t>
      </w:r>
      <w:proofErr w:type="gramEnd"/>
      <w:r w:rsidRPr="008B1F88">
        <w:rPr>
          <w:rFonts w:ascii="Century Gothic" w:eastAsia="Times New Roman" w:hAnsi="Century Gothic" w:cs="Times New Roman"/>
          <w:sz w:val="22"/>
        </w:rPr>
        <w:t xml:space="preserve"> as a way of honoring the gift of life, a concept deeply rooted in spiritual understanding.</w:t>
      </w:r>
    </w:p>
    <w:p w:rsidR="008B1F88" w:rsidRPr="008B1F88" w:rsidRDefault="008B1F88" w:rsidP="00041810">
      <w:pPr>
        <w:spacing w:before="100" w:beforeAutospacing="1" w:after="100" w:afterAutospacing="1" w:line="240" w:lineRule="auto"/>
        <w:jc w:val="both"/>
        <w:rPr>
          <w:rFonts w:ascii="Century Gothic" w:eastAsia="Times New Roman" w:hAnsi="Century Gothic" w:cs="Times New Roman"/>
          <w:sz w:val="22"/>
        </w:rPr>
      </w:pPr>
      <w:r w:rsidRPr="008B1F88">
        <w:rPr>
          <w:rFonts w:ascii="Century Gothic" w:eastAsia="Times New Roman" w:hAnsi="Century Gothic" w:cs="Times New Roman"/>
          <w:sz w:val="22"/>
        </w:rPr>
        <w:t>Overall, PE provides students with a dynamic environment to develop their physical abilities, cultivate important life values, and explore their spirituality, all of which contribute to living life in its fullness as envisioned by the school.</w:t>
      </w:r>
    </w:p>
    <w:p w:rsidR="0082022B" w:rsidRPr="0082022B" w:rsidRDefault="0082022B" w:rsidP="00585BC4">
      <w:pPr>
        <w:jc w:val="both"/>
        <w:rPr>
          <w:rFonts w:ascii="Century Gothic" w:hAnsi="Century Gothic"/>
          <w:b/>
          <w:sz w:val="22"/>
          <w:szCs w:val="22"/>
          <w:u w:val="single"/>
        </w:rPr>
      </w:pPr>
    </w:p>
    <w:p w:rsidR="00F50DF7" w:rsidRPr="00834F6E" w:rsidRDefault="00F50DF7" w:rsidP="00834F6E">
      <w:pPr>
        <w:jc w:val="right"/>
        <w:rPr>
          <w:rStyle w:val="SubtleReference"/>
          <w:i/>
        </w:rPr>
      </w:pPr>
      <w:r w:rsidRPr="00834F6E">
        <w:rPr>
          <w:rStyle w:val="SubtleReference"/>
          <w:i/>
        </w:rPr>
        <w:t>July 2024</w:t>
      </w:r>
    </w:p>
    <w:sectPr w:rsidR="00F50DF7" w:rsidRPr="00834F6E">
      <w:footerReference w:type="default" r:id="rId10"/>
      <w:pgSz w:w="11905" w:h="16837"/>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B1C" w:rsidRDefault="007A5B1C" w:rsidP="007A5B1C">
      <w:pPr>
        <w:spacing w:after="0" w:line="240" w:lineRule="auto"/>
      </w:pPr>
      <w:r>
        <w:separator/>
      </w:r>
    </w:p>
  </w:endnote>
  <w:endnote w:type="continuationSeparator" w:id="0">
    <w:p w:rsidR="007A5B1C" w:rsidRDefault="007A5B1C" w:rsidP="007A5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196157"/>
      <w:docPartObj>
        <w:docPartGallery w:val="Page Numbers (Bottom of Page)"/>
        <w:docPartUnique/>
      </w:docPartObj>
    </w:sdtPr>
    <w:sdtEndPr>
      <w:rPr>
        <w:color w:val="7F7F7F" w:themeColor="background1" w:themeShade="7F"/>
        <w:spacing w:val="60"/>
      </w:rPr>
    </w:sdtEndPr>
    <w:sdtContent>
      <w:p w:rsidR="007A5B1C" w:rsidRDefault="007A5B1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41810" w:rsidRPr="00041810">
          <w:rPr>
            <w:b/>
            <w:bCs/>
            <w:noProof/>
          </w:rPr>
          <w:t>3</w:t>
        </w:r>
        <w:r>
          <w:rPr>
            <w:b/>
            <w:bCs/>
            <w:noProof/>
          </w:rPr>
          <w:fldChar w:fldCharType="end"/>
        </w:r>
        <w:r>
          <w:rPr>
            <w:b/>
            <w:bCs/>
          </w:rPr>
          <w:t xml:space="preserve"> | </w:t>
        </w:r>
        <w:r>
          <w:rPr>
            <w:color w:val="7F7F7F" w:themeColor="background1" w:themeShade="7F"/>
            <w:spacing w:val="60"/>
          </w:rPr>
          <w:t>Page</w:t>
        </w:r>
      </w:p>
    </w:sdtContent>
  </w:sdt>
  <w:p w:rsidR="007A5B1C" w:rsidRDefault="007A5B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B1C" w:rsidRDefault="007A5B1C" w:rsidP="007A5B1C">
      <w:pPr>
        <w:spacing w:after="0" w:line="240" w:lineRule="auto"/>
      </w:pPr>
      <w:r>
        <w:separator/>
      </w:r>
    </w:p>
  </w:footnote>
  <w:footnote w:type="continuationSeparator" w:id="0">
    <w:p w:rsidR="007A5B1C" w:rsidRDefault="007A5B1C" w:rsidP="007A5B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9828876"/>
    <w:multiLevelType w:val="hybridMultilevel"/>
    <w:tmpl w:val="9A925092"/>
    <w:lvl w:ilvl="0" w:tplc="5DDA08CE">
      <w:start w:val="1"/>
      <w:numFmt w:val="bullet"/>
      <w:lvlText w:val=""/>
      <w:lvlJc w:val="left"/>
      <w:pPr>
        <w:tabs>
          <w:tab w:val="num" w:pos="720"/>
        </w:tabs>
        <w:ind w:left="720" w:hanging="360"/>
      </w:pPr>
      <w:rPr>
        <w:rFonts w:ascii="Symbol" w:hAnsi="Symbol" w:cs="Symbol" w:hint="default"/>
      </w:rPr>
    </w:lvl>
    <w:lvl w:ilvl="1" w:tplc="03F89AD0">
      <w:start w:val="1"/>
      <w:numFmt w:val="bullet"/>
      <w:lvlText w:val="o"/>
      <w:lvlJc w:val="left"/>
      <w:pPr>
        <w:tabs>
          <w:tab w:val="num" w:pos="1440"/>
        </w:tabs>
        <w:ind w:left="1440" w:hanging="360"/>
      </w:pPr>
      <w:rPr>
        <w:rFonts w:ascii="Courier New" w:hAnsi="Courier New" w:cs="Courier New" w:hint="default"/>
      </w:rPr>
    </w:lvl>
    <w:lvl w:ilvl="2" w:tplc="99EA4348">
      <w:start w:val="1"/>
      <w:numFmt w:val="bullet"/>
      <w:lvlText w:val=""/>
      <w:lvlJc w:val="left"/>
      <w:pPr>
        <w:tabs>
          <w:tab w:val="num" w:pos="2160"/>
        </w:tabs>
        <w:ind w:left="2160" w:hanging="360"/>
      </w:pPr>
      <w:rPr>
        <w:rFonts w:ascii="Wingdings" w:hAnsi="Wingdings" w:cs="Wingdings" w:hint="default"/>
      </w:rPr>
    </w:lvl>
    <w:lvl w:ilvl="3" w:tplc="7C3A2F8C">
      <w:start w:val="1"/>
      <w:numFmt w:val="bullet"/>
      <w:lvlText w:val=""/>
      <w:lvlJc w:val="left"/>
      <w:pPr>
        <w:tabs>
          <w:tab w:val="num" w:pos="2880"/>
        </w:tabs>
        <w:ind w:left="2880" w:hanging="360"/>
      </w:pPr>
      <w:rPr>
        <w:rFonts w:ascii="Symbol" w:hAnsi="Symbol" w:cs="Symbol" w:hint="default"/>
      </w:rPr>
    </w:lvl>
    <w:lvl w:ilvl="4" w:tplc="8E5CCB04">
      <w:start w:val="1"/>
      <w:numFmt w:val="bullet"/>
      <w:lvlText w:val="o"/>
      <w:lvlJc w:val="left"/>
      <w:pPr>
        <w:tabs>
          <w:tab w:val="num" w:pos="3600"/>
        </w:tabs>
        <w:ind w:left="3600" w:hanging="360"/>
      </w:pPr>
      <w:rPr>
        <w:rFonts w:ascii="Courier New" w:hAnsi="Courier New" w:cs="Courier New" w:hint="default"/>
      </w:rPr>
    </w:lvl>
    <w:lvl w:ilvl="5" w:tplc="0BAE8DFA">
      <w:start w:val="1"/>
      <w:numFmt w:val="bullet"/>
      <w:lvlText w:val=""/>
      <w:lvlJc w:val="left"/>
      <w:pPr>
        <w:tabs>
          <w:tab w:val="num" w:pos="4320"/>
        </w:tabs>
        <w:ind w:left="4320" w:hanging="360"/>
      </w:pPr>
      <w:rPr>
        <w:rFonts w:ascii="Wingdings" w:hAnsi="Wingdings" w:cs="Wingdings" w:hint="default"/>
      </w:rPr>
    </w:lvl>
    <w:lvl w:ilvl="6" w:tplc="3C96B34A">
      <w:start w:val="1"/>
      <w:numFmt w:val="bullet"/>
      <w:lvlText w:val=""/>
      <w:lvlJc w:val="left"/>
      <w:pPr>
        <w:tabs>
          <w:tab w:val="num" w:pos="5040"/>
        </w:tabs>
        <w:ind w:left="5040" w:hanging="360"/>
      </w:pPr>
      <w:rPr>
        <w:rFonts w:ascii="Symbol" w:hAnsi="Symbol" w:cs="Symbol" w:hint="default"/>
      </w:rPr>
    </w:lvl>
    <w:lvl w:ilvl="7" w:tplc="B70CD8D6">
      <w:start w:val="1"/>
      <w:numFmt w:val="bullet"/>
      <w:lvlText w:val="o"/>
      <w:lvlJc w:val="left"/>
      <w:pPr>
        <w:tabs>
          <w:tab w:val="num" w:pos="5760"/>
        </w:tabs>
        <w:ind w:left="5760" w:hanging="360"/>
      </w:pPr>
      <w:rPr>
        <w:rFonts w:ascii="Courier New" w:hAnsi="Courier New" w:cs="Courier New" w:hint="default"/>
      </w:rPr>
    </w:lvl>
    <w:lvl w:ilvl="8" w:tplc="114AB68A">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B794D3F"/>
    <w:multiLevelType w:val="multilevel"/>
    <w:tmpl w:val="54582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B10786"/>
    <w:multiLevelType w:val="multilevel"/>
    <w:tmpl w:val="A596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B6B"/>
    <w:rsid w:val="00041810"/>
    <w:rsid w:val="000D449F"/>
    <w:rsid w:val="00103B87"/>
    <w:rsid w:val="001C0677"/>
    <w:rsid w:val="002938D8"/>
    <w:rsid w:val="00437453"/>
    <w:rsid w:val="004B5C96"/>
    <w:rsid w:val="00512BE9"/>
    <w:rsid w:val="00585BC4"/>
    <w:rsid w:val="005D4A01"/>
    <w:rsid w:val="005E6705"/>
    <w:rsid w:val="00687B93"/>
    <w:rsid w:val="006D6B6B"/>
    <w:rsid w:val="00741DBF"/>
    <w:rsid w:val="007A5B1C"/>
    <w:rsid w:val="007E3B74"/>
    <w:rsid w:val="00802731"/>
    <w:rsid w:val="00805734"/>
    <w:rsid w:val="0082022B"/>
    <w:rsid w:val="00824A93"/>
    <w:rsid w:val="00834F6E"/>
    <w:rsid w:val="008B1F88"/>
    <w:rsid w:val="00910223"/>
    <w:rsid w:val="00957284"/>
    <w:rsid w:val="00994427"/>
    <w:rsid w:val="009C46F0"/>
    <w:rsid w:val="00AC4259"/>
    <w:rsid w:val="00BB502D"/>
    <w:rsid w:val="00C156A6"/>
    <w:rsid w:val="00C46FF3"/>
    <w:rsid w:val="00D15C4E"/>
    <w:rsid w:val="00EB07CE"/>
    <w:rsid w:val="00EE1701"/>
    <w:rsid w:val="00F50DF7"/>
    <w:rsid w:val="00F56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E89B4"/>
  <w15:docId w15:val="{F9C94585-EE73-4498-A3E5-18E6A9A8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120"/>
    </w:pPr>
  </w:style>
  <w:style w:type="paragraph" w:styleId="Heading1">
    <w:name w:val="heading 1"/>
    <w:basedOn w:val="Normal"/>
    <w:pPr>
      <w:spacing w:before="240"/>
      <w:outlineLvl w:val="0"/>
    </w:pPr>
    <w:rPr>
      <w:b/>
      <w:bCs/>
      <w:sz w:val="48"/>
      <w:szCs w:val="48"/>
    </w:rPr>
  </w:style>
  <w:style w:type="paragraph" w:styleId="Heading2">
    <w:name w:val="heading 2"/>
    <w:basedOn w:val="Normal"/>
    <w:pPr>
      <w:spacing w:before="240"/>
      <w:outlineLvl w:val="1"/>
    </w:pPr>
    <w:rPr>
      <w:b/>
      <w:bCs/>
      <w:sz w:val="36"/>
      <w:szCs w:val="36"/>
    </w:rPr>
  </w:style>
  <w:style w:type="paragraph" w:styleId="Heading3">
    <w:name w:val="heading 3"/>
    <w:basedOn w:val="Normal"/>
    <w:pPr>
      <w:spacing w:before="240"/>
      <w:outlineLvl w:val="2"/>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customStyle="1" w:styleId="linkStyle">
    <w:name w:val="linkStyle"/>
    <w:rPr>
      <w:color w:val="0000FF"/>
      <w:u w:val="single"/>
    </w:rPr>
  </w:style>
  <w:style w:type="character" w:styleId="Hyperlink">
    <w:name w:val="Hyperlink"/>
    <w:basedOn w:val="DefaultParagraphFont"/>
    <w:uiPriority w:val="99"/>
    <w:unhideWhenUsed/>
    <w:rsid w:val="00585BC4"/>
    <w:rPr>
      <w:color w:val="0000FF" w:themeColor="hyperlink"/>
      <w:u w:val="single"/>
    </w:rPr>
  </w:style>
  <w:style w:type="paragraph" w:styleId="Header">
    <w:name w:val="header"/>
    <w:basedOn w:val="Normal"/>
    <w:link w:val="HeaderChar"/>
    <w:uiPriority w:val="99"/>
    <w:unhideWhenUsed/>
    <w:rsid w:val="007A5B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5B1C"/>
  </w:style>
  <w:style w:type="paragraph" w:styleId="Footer">
    <w:name w:val="footer"/>
    <w:basedOn w:val="Normal"/>
    <w:link w:val="FooterChar"/>
    <w:uiPriority w:val="99"/>
    <w:unhideWhenUsed/>
    <w:rsid w:val="007A5B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5B1C"/>
  </w:style>
  <w:style w:type="character" w:styleId="SubtleReference">
    <w:name w:val="Subtle Reference"/>
    <w:basedOn w:val="DefaultParagraphFont"/>
    <w:uiPriority w:val="31"/>
    <w:qFormat/>
    <w:rsid w:val="00834F6E"/>
    <w:rPr>
      <w:smallCaps/>
      <w:color w:val="5A5A5A" w:themeColor="text1" w:themeTint="A5"/>
    </w:rPr>
  </w:style>
  <w:style w:type="paragraph" w:styleId="NormalWeb">
    <w:name w:val="Normal (Web)"/>
    <w:basedOn w:val="Normal"/>
    <w:uiPriority w:val="99"/>
    <w:unhideWhenUsed/>
    <w:rsid w:val="0082022B"/>
    <w:pPr>
      <w:spacing w:before="100" w:beforeAutospacing="1" w:after="100" w:afterAutospacing="1" w:line="240" w:lineRule="auto"/>
    </w:pPr>
    <w:rPr>
      <w:rFonts w:ascii="Times New Roman" w:eastAsia="Times New Roman" w:hAnsi="Times New Roman" w:cs="Times New Roman"/>
    </w:rPr>
  </w:style>
  <w:style w:type="character" w:styleId="Strong">
    <w:name w:val="Strong"/>
    <w:basedOn w:val="DefaultParagraphFont"/>
    <w:uiPriority w:val="22"/>
    <w:qFormat/>
    <w:rsid w:val="008B1F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588298">
      <w:bodyDiv w:val="1"/>
      <w:marLeft w:val="0"/>
      <w:marRight w:val="0"/>
      <w:marTop w:val="0"/>
      <w:marBottom w:val="0"/>
      <w:divBdr>
        <w:top w:val="none" w:sz="0" w:space="0" w:color="auto"/>
        <w:left w:val="none" w:sz="0" w:space="0" w:color="auto"/>
        <w:bottom w:val="none" w:sz="0" w:space="0" w:color="auto"/>
        <w:right w:val="none" w:sz="0" w:space="0" w:color="auto"/>
      </w:divBdr>
    </w:div>
    <w:div w:id="450708251">
      <w:bodyDiv w:val="1"/>
      <w:marLeft w:val="0"/>
      <w:marRight w:val="0"/>
      <w:marTop w:val="0"/>
      <w:marBottom w:val="0"/>
      <w:divBdr>
        <w:top w:val="none" w:sz="0" w:space="0" w:color="auto"/>
        <w:left w:val="none" w:sz="0" w:space="0" w:color="auto"/>
        <w:bottom w:val="none" w:sz="0" w:space="0" w:color="auto"/>
        <w:right w:val="none" w:sz="0" w:space="0" w:color="auto"/>
      </w:divBdr>
    </w:div>
    <w:div w:id="557975149">
      <w:bodyDiv w:val="1"/>
      <w:marLeft w:val="0"/>
      <w:marRight w:val="0"/>
      <w:marTop w:val="0"/>
      <w:marBottom w:val="0"/>
      <w:divBdr>
        <w:top w:val="none" w:sz="0" w:space="0" w:color="auto"/>
        <w:left w:val="none" w:sz="0" w:space="0" w:color="auto"/>
        <w:bottom w:val="none" w:sz="0" w:space="0" w:color="auto"/>
        <w:right w:val="none" w:sz="0" w:space="0" w:color="auto"/>
      </w:divBdr>
    </w:div>
    <w:div w:id="1266615553">
      <w:bodyDiv w:val="1"/>
      <w:marLeft w:val="0"/>
      <w:marRight w:val="0"/>
      <w:marTop w:val="0"/>
      <w:marBottom w:val="0"/>
      <w:divBdr>
        <w:top w:val="none" w:sz="0" w:space="0" w:color="auto"/>
        <w:left w:val="none" w:sz="0" w:space="0" w:color="auto"/>
        <w:bottom w:val="none" w:sz="0" w:space="0" w:color="auto"/>
        <w:right w:val="none" w:sz="0" w:space="0" w:color="auto"/>
      </w:divBdr>
    </w:div>
    <w:div w:id="1377388095">
      <w:bodyDiv w:val="1"/>
      <w:marLeft w:val="0"/>
      <w:marRight w:val="0"/>
      <w:marTop w:val="0"/>
      <w:marBottom w:val="0"/>
      <w:divBdr>
        <w:top w:val="none" w:sz="0" w:space="0" w:color="auto"/>
        <w:left w:val="none" w:sz="0" w:space="0" w:color="auto"/>
        <w:bottom w:val="none" w:sz="0" w:space="0" w:color="auto"/>
        <w:right w:val="none" w:sz="0" w:space="0" w:color="auto"/>
      </w:divBdr>
    </w:div>
    <w:div w:id="1562792269">
      <w:bodyDiv w:val="1"/>
      <w:marLeft w:val="0"/>
      <w:marRight w:val="0"/>
      <w:marTop w:val="0"/>
      <w:marBottom w:val="0"/>
      <w:divBdr>
        <w:top w:val="none" w:sz="0" w:space="0" w:color="auto"/>
        <w:left w:val="none" w:sz="0" w:space="0" w:color="auto"/>
        <w:bottom w:val="none" w:sz="0" w:space="0" w:color="auto"/>
        <w:right w:val="none" w:sz="0" w:space="0" w:color="auto"/>
      </w:divBdr>
    </w:div>
    <w:div w:id="1750539466">
      <w:bodyDiv w:val="1"/>
      <w:marLeft w:val="0"/>
      <w:marRight w:val="0"/>
      <w:marTop w:val="0"/>
      <w:marBottom w:val="0"/>
      <w:divBdr>
        <w:top w:val="none" w:sz="0" w:space="0" w:color="auto"/>
        <w:left w:val="none" w:sz="0" w:space="0" w:color="auto"/>
        <w:bottom w:val="none" w:sz="0" w:space="0" w:color="auto"/>
        <w:right w:val="none" w:sz="0" w:space="0" w:color="auto"/>
      </w:divBdr>
    </w:div>
    <w:div w:id="1852841331">
      <w:bodyDiv w:val="1"/>
      <w:marLeft w:val="0"/>
      <w:marRight w:val="0"/>
      <w:marTop w:val="0"/>
      <w:marBottom w:val="0"/>
      <w:divBdr>
        <w:top w:val="none" w:sz="0" w:space="0" w:color="auto"/>
        <w:left w:val="none" w:sz="0" w:space="0" w:color="auto"/>
        <w:bottom w:val="none" w:sz="0" w:space="0" w:color="auto"/>
        <w:right w:val="none" w:sz="0" w:space="0" w:color="auto"/>
      </w:divBdr>
    </w:div>
    <w:div w:id="1866871210">
      <w:bodyDiv w:val="1"/>
      <w:marLeft w:val="0"/>
      <w:marRight w:val="0"/>
      <w:marTop w:val="0"/>
      <w:marBottom w:val="0"/>
      <w:divBdr>
        <w:top w:val="none" w:sz="0" w:space="0" w:color="auto"/>
        <w:left w:val="none" w:sz="0" w:space="0" w:color="auto"/>
        <w:bottom w:val="none" w:sz="0" w:space="0" w:color="auto"/>
        <w:right w:val="none" w:sz="0" w:space="0" w:color="auto"/>
      </w:divBdr>
    </w:div>
    <w:div w:id="1997563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9DA82-0CF6-4FE2-85E1-9EE100111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865</Words>
  <Characters>4931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Wilson</dc:creator>
  <cp:keywords/>
  <dc:description/>
  <cp:lastModifiedBy>Katie Wilson</cp:lastModifiedBy>
  <cp:revision>6</cp:revision>
  <dcterms:created xsi:type="dcterms:W3CDTF">2024-08-16T06:30:00Z</dcterms:created>
  <dcterms:modified xsi:type="dcterms:W3CDTF">2024-08-16T08:09:00Z</dcterms:modified>
  <cp:category/>
</cp:coreProperties>
</file>