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5" w:type="dxa"/>
        <w:tblLayout w:type="fixed"/>
        <w:tblLook w:val="04A0" w:firstRow="1" w:lastRow="0" w:firstColumn="1" w:lastColumn="0" w:noHBand="0" w:noVBand="1"/>
      </w:tblPr>
      <w:tblGrid>
        <w:gridCol w:w="515"/>
        <w:gridCol w:w="3229"/>
        <w:gridCol w:w="3734"/>
        <w:gridCol w:w="1877"/>
        <w:gridCol w:w="2610"/>
        <w:gridCol w:w="1980"/>
      </w:tblGrid>
      <w:tr w:rsidR="009D226A" w:rsidRPr="0034648D" w:rsidTr="008D6D56">
        <w:trPr>
          <w:trHeight w:val="285"/>
        </w:trPr>
        <w:tc>
          <w:tcPr>
            <w:tcW w:w="515" w:type="dxa"/>
            <w:vMerge w:val="restart"/>
            <w:shd w:val="clear" w:color="auto" w:fill="A8D08D" w:themeFill="accent6" w:themeFillTint="99"/>
          </w:tcPr>
          <w:p w:rsidR="009D226A" w:rsidRPr="009676B8" w:rsidRDefault="009D226A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Term</w:t>
            </w:r>
          </w:p>
        </w:tc>
        <w:tc>
          <w:tcPr>
            <w:tcW w:w="13430" w:type="dxa"/>
            <w:gridSpan w:val="5"/>
            <w:shd w:val="clear" w:color="auto" w:fill="A8D08D" w:themeFill="accent6" w:themeFillTint="99"/>
          </w:tcPr>
          <w:p w:rsidR="009D226A" w:rsidRPr="009676B8" w:rsidRDefault="009D226A" w:rsidP="006A0B52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English Sequences</w:t>
            </w:r>
          </w:p>
        </w:tc>
      </w:tr>
      <w:tr w:rsidR="009D226A" w:rsidRPr="0034648D" w:rsidTr="00072953">
        <w:trPr>
          <w:trHeight w:val="258"/>
        </w:trPr>
        <w:tc>
          <w:tcPr>
            <w:tcW w:w="515" w:type="dxa"/>
            <w:vMerge/>
            <w:shd w:val="clear" w:color="auto" w:fill="A8D08D" w:themeFill="accent6" w:themeFillTint="99"/>
          </w:tcPr>
          <w:p w:rsidR="009D226A" w:rsidRPr="0034648D" w:rsidRDefault="009D226A" w:rsidP="009D226A">
            <w:pPr>
              <w:rPr>
                <w:sz w:val="13"/>
                <w:szCs w:val="13"/>
              </w:rPr>
            </w:pPr>
          </w:p>
        </w:tc>
        <w:tc>
          <w:tcPr>
            <w:tcW w:w="3229" w:type="dxa"/>
            <w:shd w:val="clear" w:color="auto" w:fill="C5E0B3" w:themeFill="accent6" w:themeFillTint="66"/>
          </w:tcPr>
          <w:p w:rsidR="009D226A" w:rsidRPr="009676B8" w:rsidRDefault="009D226A" w:rsidP="009D226A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Pathways to Write</w:t>
            </w:r>
          </w:p>
        </w:tc>
        <w:tc>
          <w:tcPr>
            <w:tcW w:w="3734" w:type="dxa"/>
            <w:shd w:val="clear" w:color="auto" w:fill="C5E0B3" w:themeFill="accent6" w:themeFillTint="66"/>
          </w:tcPr>
          <w:p w:rsidR="009D226A" w:rsidRPr="009676B8" w:rsidRDefault="009D226A" w:rsidP="009D226A">
            <w:pPr>
              <w:rPr>
                <w:sz w:val="14"/>
                <w:szCs w:val="14"/>
              </w:rPr>
            </w:pPr>
            <w:r w:rsidRPr="009D226A">
              <w:rPr>
                <w:sz w:val="14"/>
                <w:szCs w:val="14"/>
              </w:rPr>
              <w:t>Poetry Units and Cross-Curricular Writing</w:t>
            </w:r>
          </w:p>
        </w:tc>
        <w:tc>
          <w:tcPr>
            <w:tcW w:w="1877" w:type="dxa"/>
            <w:shd w:val="clear" w:color="auto" w:fill="C5E0B3" w:themeFill="accent6" w:themeFillTint="66"/>
          </w:tcPr>
          <w:p w:rsidR="009D226A" w:rsidRPr="009676B8" w:rsidRDefault="009D226A" w:rsidP="009D226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Other r</w:t>
            </w:r>
            <w:r w:rsidRPr="00E7297C">
              <w:rPr>
                <w:sz w:val="14"/>
                <w:szCs w:val="14"/>
              </w:rPr>
              <w:t>hymes, songs and poems to study</w:t>
            </w:r>
          </w:p>
        </w:tc>
        <w:tc>
          <w:tcPr>
            <w:tcW w:w="2610" w:type="dxa"/>
            <w:shd w:val="clear" w:color="auto" w:fill="C5E0B3" w:themeFill="accent6" w:themeFillTint="66"/>
          </w:tcPr>
          <w:p w:rsidR="009D226A" w:rsidRPr="009676B8" w:rsidRDefault="009D226A" w:rsidP="009D226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Scaffolded reading texts</w:t>
            </w:r>
          </w:p>
        </w:tc>
        <w:tc>
          <w:tcPr>
            <w:tcW w:w="1980" w:type="dxa"/>
            <w:shd w:val="clear" w:color="auto" w:fill="C5E0B3" w:themeFill="accent6" w:themeFillTint="66"/>
          </w:tcPr>
          <w:p w:rsidR="009D226A" w:rsidRPr="009676B8" w:rsidRDefault="009D226A" w:rsidP="009D226A">
            <w:pPr>
              <w:rPr>
                <w:sz w:val="14"/>
                <w:szCs w:val="14"/>
              </w:rPr>
            </w:pPr>
            <w:r w:rsidRPr="00E7297C">
              <w:rPr>
                <w:sz w:val="14"/>
                <w:szCs w:val="14"/>
              </w:rPr>
              <w:t>Story time texts</w:t>
            </w:r>
          </w:p>
        </w:tc>
      </w:tr>
      <w:tr w:rsidR="00236409" w:rsidRPr="0034648D" w:rsidTr="00072953">
        <w:trPr>
          <w:cantSplit/>
          <w:trHeight w:val="1367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1 – 7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i/>
                <w:color w:val="538135" w:themeColor="accent6" w:themeShade="BF"/>
                <w:sz w:val="14"/>
                <w:szCs w:val="14"/>
              </w:rPr>
            </w:pPr>
            <w:r w:rsidRPr="005614EC">
              <w:rPr>
                <w:sz w:val="14"/>
                <w:szCs w:val="14"/>
              </w:rPr>
              <w:t xml:space="preserve">Unit: Lost and Found by Oliver Jeffers </w:t>
            </w:r>
            <w:r w:rsidRPr="005614EC">
              <w:rPr>
                <w:i/>
                <w:color w:val="538135" w:themeColor="accent6" w:themeShade="BF"/>
                <w:sz w:val="14"/>
                <w:szCs w:val="14"/>
              </w:rPr>
              <w:t>- resistant text</w:t>
            </w: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  <w:r w:rsidRPr="005614EC">
              <w:rPr>
                <w:sz w:val="14"/>
                <w:szCs w:val="14"/>
              </w:rPr>
              <w:t>Outcome: write an adventure story (fiction)</w:t>
            </w: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  <w:r w:rsidRPr="005614EC">
              <w:rPr>
                <w:i/>
                <w:sz w:val="14"/>
                <w:szCs w:val="14"/>
              </w:rPr>
              <w:t>(approximately 4 weeks)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</w:tc>
        <w:tc>
          <w:tcPr>
            <w:tcW w:w="3734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>Sea Songs</w:t>
            </w:r>
          </w:p>
          <w:p w:rsidR="00236409" w:rsidRPr="009B4D5E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Cross-curricular writing outcome: </w:t>
            </w:r>
            <w:r>
              <w:rPr>
                <w:sz w:val="14"/>
                <w:szCs w:val="14"/>
              </w:rPr>
              <w:t>PSHE</w:t>
            </w:r>
            <w:r w:rsidRPr="009676B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– linked to the topic of ‘</w:t>
            </w:r>
            <w:r w:rsidRPr="00236409">
              <w:rPr>
                <w:sz w:val="14"/>
                <w:szCs w:val="14"/>
              </w:rPr>
              <w:t>Family and Relationships</w:t>
            </w:r>
            <w:r>
              <w:rPr>
                <w:sz w:val="14"/>
                <w:szCs w:val="14"/>
              </w:rPr>
              <w:t>’.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Two Little Dicky Birds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10 in the Bed</w:t>
            </w:r>
          </w:p>
        </w:tc>
        <w:tc>
          <w:tcPr>
            <w:tcW w:w="2610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 decodable book that matches the GPCs tha</w:t>
            </w:r>
            <w:r w:rsidR="00634326">
              <w:rPr>
                <w:sz w:val="14"/>
                <w:szCs w:val="14"/>
              </w:rPr>
              <w:t>t pupils have already encounter</w:t>
            </w:r>
            <w:r>
              <w:rPr>
                <w:sz w:val="14"/>
                <w:szCs w:val="14"/>
              </w:rPr>
              <w:t>ed</w:t>
            </w:r>
            <w:r w:rsidR="00634326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in their Sounds-Write phonics lessons. </w:t>
            </w:r>
          </w:p>
          <w:p w:rsidR="00236409" w:rsidRDefault="00236409" w:rsidP="00236409">
            <w:pPr>
              <w:rPr>
                <w:sz w:val="14"/>
                <w:szCs w:val="14"/>
              </w:rPr>
            </w:pPr>
            <w:bookmarkStart w:id="0" w:name="_GoBack"/>
            <w:bookmarkEnd w:id="0"/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Sensible rule: choose a book that focuses on the GPCs introduced in the previous ~6 weeks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The Wonky Donkey by Craig Smith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i/>
                <w:color w:val="538135" w:themeColor="accent6" w:themeShade="BF"/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I Am Enough by Grace Byers –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BAME</w:t>
            </w:r>
          </w:p>
        </w:tc>
      </w:tr>
      <w:tr w:rsidR="00236409" w:rsidRPr="0034648D" w:rsidTr="00072953">
        <w:trPr>
          <w:cantSplit/>
          <w:trHeight w:val="1376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2 – 7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i/>
                <w:color w:val="538135" w:themeColor="accent6" w:themeShade="BF"/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Unit: Nibbles: The Book Monster by Emma Yarlett</w:t>
            </w: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 xml:space="preserve">Outcome: write a diary entry (recount) </w:t>
            </w: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5614EC">
              <w:rPr>
                <w:i/>
                <w:sz w:val="14"/>
                <w:szCs w:val="18"/>
              </w:rPr>
              <w:t>(approximately 4 weeks)</w:t>
            </w:r>
          </w:p>
        </w:tc>
        <w:tc>
          <w:tcPr>
            <w:tcW w:w="3734" w:type="dxa"/>
          </w:tcPr>
          <w:p w:rsidR="00236409" w:rsidRPr="005614EC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>There Are No Such</w:t>
            </w:r>
            <w:r>
              <w:rPr>
                <w:sz w:val="14"/>
                <w:szCs w:val="14"/>
              </w:rPr>
              <w:t xml:space="preserve"> </w:t>
            </w:r>
            <w:r w:rsidRPr="005614EC">
              <w:rPr>
                <w:sz w:val="14"/>
                <w:szCs w:val="14"/>
              </w:rPr>
              <w:t>Things as Monsters!! by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 w:rsidRPr="005614EC">
              <w:rPr>
                <w:sz w:val="14"/>
                <w:szCs w:val="14"/>
              </w:rPr>
              <w:t>Roger Stevens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Here’s the Church and Here’s the Steeple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Alice the Camel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Dingle Dangle Scarecrow</w:t>
            </w:r>
          </w:p>
        </w:tc>
        <w:tc>
          <w:tcPr>
            <w:tcW w:w="2610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decodable book that matches the GPCs that pupils have already encountered in their Sounds-Write phonics lessons. </w:t>
            </w:r>
          </w:p>
          <w:p w:rsidR="00236409" w:rsidRDefault="00236409" w:rsidP="00236409">
            <w:pPr>
              <w:rPr>
                <w:sz w:val="14"/>
                <w:szCs w:val="14"/>
              </w:rPr>
            </w:pPr>
          </w:p>
          <w:p w:rsidR="00236409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Sensible rule: choose a book that focuses on the GPCs introduced in the previous ~6 weeks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Burglar Bill by Janet and Allan </w:t>
            </w:r>
            <w:proofErr w:type="spellStart"/>
            <w:r w:rsidRPr="00236409">
              <w:rPr>
                <w:sz w:val="14"/>
                <w:szCs w:val="14"/>
              </w:rPr>
              <w:t>Ahlberg</w:t>
            </w:r>
            <w:proofErr w:type="spellEnd"/>
            <w:r w:rsidRPr="00236409">
              <w:rPr>
                <w:sz w:val="14"/>
                <w:szCs w:val="14"/>
              </w:rPr>
              <w:t xml:space="preserve">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i/>
                <w:color w:val="538135" w:themeColor="accent6" w:themeShade="BF"/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Silly Billy by Anthony Browne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</w:tc>
      </w:tr>
      <w:tr w:rsidR="00236409" w:rsidRPr="0034648D" w:rsidTr="00072953">
        <w:trPr>
          <w:cantSplit/>
          <w:trHeight w:val="1538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3 – 6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sz w:val="14"/>
                <w:szCs w:val="14"/>
              </w:rPr>
            </w:pPr>
            <w:r w:rsidRPr="005614EC">
              <w:rPr>
                <w:sz w:val="14"/>
                <w:szCs w:val="14"/>
              </w:rPr>
              <w:t>Unit: The Lion Inside by Rachel Bright</w:t>
            </w: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</w:p>
          <w:p w:rsidR="00236409" w:rsidRPr="005614EC" w:rsidRDefault="00236409" w:rsidP="00236409">
            <w:pPr>
              <w:rPr>
                <w:sz w:val="14"/>
                <w:szCs w:val="14"/>
              </w:rPr>
            </w:pPr>
            <w:r w:rsidRPr="005614EC">
              <w:rPr>
                <w:sz w:val="14"/>
                <w:szCs w:val="14"/>
              </w:rPr>
              <w:t>Outcome: write a story (fiction)</w:t>
            </w:r>
          </w:p>
          <w:p w:rsidR="00236409" w:rsidRPr="005614EC" w:rsidRDefault="00236409" w:rsidP="00236409">
            <w:pPr>
              <w:rPr>
                <w:sz w:val="14"/>
                <w:szCs w:val="14"/>
                <w:u w:val="single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  <w:r w:rsidRPr="005614EC">
              <w:rPr>
                <w:i/>
                <w:sz w:val="14"/>
                <w:szCs w:val="14"/>
              </w:rPr>
              <w:t>(approximately 4 weeks)</w:t>
            </w:r>
          </w:p>
        </w:tc>
        <w:tc>
          <w:tcPr>
            <w:tcW w:w="3734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>If I Had a Beak by The</w:t>
            </w:r>
            <w:r>
              <w:rPr>
                <w:sz w:val="14"/>
                <w:szCs w:val="14"/>
              </w:rPr>
              <w:t xml:space="preserve"> </w:t>
            </w:r>
            <w:r w:rsidRPr="005614EC">
              <w:rPr>
                <w:sz w:val="14"/>
                <w:szCs w:val="14"/>
              </w:rPr>
              <w:t>Literacy Company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Cross-curricular writing outcome: </w:t>
            </w:r>
            <w:r>
              <w:rPr>
                <w:sz w:val="14"/>
                <w:szCs w:val="14"/>
              </w:rPr>
              <w:t>History</w:t>
            </w:r>
            <w:r w:rsidRPr="009676B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– linked to the topic of ‘</w:t>
            </w:r>
            <w:r w:rsidRPr="00236409">
              <w:rPr>
                <w:sz w:val="14"/>
                <w:szCs w:val="14"/>
              </w:rPr>
              <w:t>History of transport</w:t>
            </w:r>
            <w:r>
              <w:rPr>
                <w:sz w:val="14"/>
                <w:szCs w:val="14"/>
              </w:rPr>
              <w:t>’.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Hey Diddle </w:t>
            </w:r>
            <w:proofErr w:type="spellStart"/>
            <w:r w:rsidRPr="00236409">
              <w:rPr>
                <w:sz w:val="14"/>
                <w:szCs w:val="14"/>
              </w:rPr>
              <w:t>Diddle</w:t>
            </w:r>
            <w:proofErr w:type="spellEnd"/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Hickory </w:t>
            </w:r>
            <w:proofErr w:type="spellStart"/>
            <w:r w:rsidRPr="00236409">
              <w:rPr>
                <w:sz w:val="14"/>
                <w:szCs w:val="14"/>
              </w:rPr>
              <w:t>Dickory</w:t>
            </w:r>
            <w:proofErr w:type="spellEnd"/>
            <w:r w:rsidRPr="00236409">
              <w:rPr>
                <w:sz w:val="14"/>
                <w:szCs w:val="14"/>
              </w:rPr>
              <w:t xml:space="preserve"> Dock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There Was An Old Lady Who Swallowed A Fly</w:t>
            </w:r>
          </w:p>
        </w:tc>
        <w:tc>
          <w:tcPr>
            <w:tcW w:w="2610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decodable book that matches the GPCs that pupils have already encountered in their Sounds-Write phonics lessons. </w:t>
            </w:r>
          </w:p>
          <w:p w:rsid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Sensible rule: choose a book that focuses on the GPCs introduced in the previous ~6 weeks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The Man on the Moon by  Simon Bartram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Isaac and Iris by Catherine Rayner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</w:tc>
      </w:tr>
      <w:tr w:rsidR="00236409" w:rsidRPr="0034648D" w:rsidTr="00072953">
        <w:trPr>
          <w:cantSplit/>
          <w:trHeight w:val="1415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4 – 6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Unit: The Curious Case of the Missing Mammoth by Ellie Hattie, A Great Big Cuddle By Michael Rosen</w:t>
            </w: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Outcome: write a letter to a historical figure (recount)</w:t>
            </w:r>
          </w:p>
          <w:p w:rsidR="00236409" w:rsidRPr="005614EC" w:rsidRDefault="00236409" w:rsidP="00236409">
            <w:pPr>
              <w:rPr>
                <w:sz w:val="14"/>
                <w:szCs w:val="18"/>
                <w:u w:val="single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  <w:r w:rsidRPr="005614EC">
              <w:rPr>
                <w:i/>
                <w:sz w:val="14"/>
                <w:szCs w:val="18"/>
              </w:rPr>
              <w:t>(approximately 4 weeks)</w:t>
            </w:r>
          </w:p>
        </w:tc>
        <w:tc>
          <w:tcPr>
            <w:tcW w:w="3734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>At the Zoo by W. M.</w:t>
            </w:r>
            <w:r>
              <w:rPr>
                <w:sz w:val="14"/>
                <w:szCs w:val="14"/>
              </w:rPr>
              <w:t xml:space="preserve"> </w:t>
            </w:r>
            <w:r w:rsidRPr="005614EC">
              <w:rPr>
                <w:sz w:val="14"/>
                <w:szCs w:val="14"/>
              </w:rPr>
              <w:t>Thackeray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Kookaburra Sits in the Old Gum Tree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Miss Polly Had a Dolly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proofErr w:type="spellStart"/>
            <w:r w:rsidRPr="00236409">
              <w:rPr>
                <w:sz w:val="14"/>
                <w:szCs w:val="14"/>
              </w:rPr>
              <w:t>Horsie</w:t>
            </w:r>
            <w:proofErr w:type="spellEnd"/>
            <w:r w:rsidRPr="00236409">
              <w:rPr>
                <w:sz w:val="14"/>
                <w:szCs w:val="14"/>
              </w:rPr>
              <w:t xml:space="preserve">, </w:t>
            </w:r>
            <w:proofErr w:type="spellStart"/>
            <w:r w:rsidRPr="00236409">
              <w:rPr>
                <w:sz w:val="14"/>
                <w:szCs w:val="14"/>
              </w:rPr>
              <w:t>Horsie</w:t>
            </w:r>
            <w:proofErr w:type="spellEnd"/>
          </w:p>
        </w:tc>
        <w:tc>
          <w:tcPr>
            <w:tcW w:w="2610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 decodable book that matches the GPCs that pupils have already encountered in their Sounds-Write phonics lessons. </w:t>
            </w:r>
          </w:p>
          <w:p w:rsid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Sensible rule: choose a book that focuses on the GPCs introduced in the previous ~6 weeks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The Enchanted Wood by Enid Blyton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- cumulative tale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Funny Bones by Janet and Allan </w:t>
            </w:r>
            <w:proofErr w:type="spellStart"/>
            <w:r w:rsidRPr="00236409">
              <w:rPr>
                <w:sz w:val="14"/>
                <w:szCs w:val="14"/>
              </w:rPr>
              <w:t>Ahlberg</w:t>
            </w:r>
            <w:proofErr w:type="spellEnd"/>
            <w:r w:rsidRPr="00236409">
              <w:rPr>
                <w:sz w:val="14"/>
                <w:szCs w:val="14"/>
              </w:rPr>
              <w:t xml:space="preserve"> -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enjoyable text, reading for pleasure</w:t>
            </w:r>
          </w:p>
        </w:tc>
      </w:tr>
      <w:tr w:rsidR="00236409" w:rsidRPr="0034648D" w:rsidTr="00072953">
        <w:trPr>
          <w:cantSplit/>
          <w:trHeight w:val="1076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5 – 5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Unit: Toys in Space by Mini Grey</w:t>
            </w: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Outcome: write a story (fiction)</w:t>
            </w:r>
          </w:p>
          <w:p w:rsidR="00236409" w:rsidRPr="005614EC" w:rsidRDefault="00236409" w:rsidP="00236409">
            <w:pPr>
              <w:rPr>
                <w:sz w:val="14"/>
                <w:szCs w:val="18"/>
                <w:u w:val="single"/>
              </w:rPr>
            </w:pPr>
          </w:p>
          <w:p w:rsidR="00236409" w:rsidRPr="005614EC" w:rsidRDefault="00236409" w:rsidP="00236409">
            <w:pPr>
              <w:rPr>
                <w:sz w:val="10"/>
                <w:szCs w:val="14"/>
              </w:rPr>
            </w:pPr>
            <w:r w:rsidRPr="005614EC">
              <w:rPr>
                <w:i/>
                <w:sz w:val="14"/>
                <w:szCs w:val="18"/>
              </w:rPr>
              <w:t>(approximately 4 weeks)</w:t>
            </w: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</w:p>
        </w:tc>
        <w:tc>
          <w:tcPr>
            <w:tcW w:w="3734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>I Spun a Star by John</w:t>
            </w:r>
            <w:r>
              <w:rPr>
                <w:sz w:val="14"/>
                <w:szCs w:val="14"/>
              </w:rPr>
              <w:t xml:space="preserve"> </w:t>
            </w:r>
            <w:r w:rsidRPr="005614EC">
              <w:rPr>
                <w:sz w:val="14"/>
                <w:szCs w:val="14"/>
              </w:rPr>
              <w:t>Foster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A Sailor went to Sea, Sea, Sea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Sing A Song of </w:t>
            </w:r>
            <w:proofErr w:type="spellStart"/>
            <w:r w:rsidRPr="00236409">
              <w:rPr>
                <w:sz w:val="14"/>
                <w:szCs w:val="14"/>
              </w:rPr>
              <w:t>Sixpencee</w:t>
            </w:r>
            <w:proofErr w:type="spellEnd"/>
          </w:p>
        </w:tc>
        <w:tc>
          <w:tcPr>
            <w:tcW w:w="2610" w:type="dxa"/>
          </w:tcPr>
          <w:p w:rsidR="002C2661" w:rsidRPr="00072953" w:rsidRDefault="002C2661" w:rsidP="002C2661">
            <w:pPr>
              <w:rPr>
                <w:i/>
                <w:color w:val="538135" w:themeColor="accent6" w:themeShade="BF"/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The Tiger Who Came To Tea by Judith Kerr*</w:t>
            </w:r>
            <w:r w:rsidRPr="00072953">
              <w:rPr>
                <w:i/>
                <w:color w:val="538135" w:themeColor="accent6" w:themeShade="BF"/>
                <w:sz w:val="12"/>
                <w:szCs w:val="12"/>
              </w:rPr>
              <w:t>– complexity of plot/symbol</w:t>
            </w:r>
          </w:p>
          <w:p w:rsidR="00236409" w:rsidRPr="00072953" w:rsidRDefault="00236409" w:rsidP="00236409">
            <w:pPr>
              <w:rPr>
                <w:sz w:val="12"/>
                <w:szCs w:val="12"/>
              </w:rPr>
            </w:pP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  <w:proofErr w:type="spellStart"/>
            <w:r w:rsidRPr="00072953">
              <w:rPr>
                <w:sz w:val="12"/>
                <w:szCs w:val="12"/>
              </w:rPr>
              <w:t>Beegu</w:t>
            </w:r>
            <w:proofErr w:type="spellEnd"/>
            <w:r w:rsidRPr="00072953">
              <w:rPr>
                <w:sz w:val="12"/>
                <w:szCs w:val="12"/>
              </w:rPr>
              <w:t xml:space="preserve"> by Alexis Deacon*</w:t>
            </w: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</w:p>
          <w:p w:rsidR="002C2661" w:rsidRPr="00072953" w:rsidRDefault="001613F6" w:rsidP="00236409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Avocado</w:t>
            </w:r>
            <w:r w:rsidR="002C2661" w:rsidRPr="00072953">
              <w:rPr>
                <w:sz w:val="12"/>
                <w:szCs w:val="12"/>
              </w:rPr>
              <w:t xml:space="preserve"> Baby by John </w:t>
            </w:r>
            <w:proofErr w:type="spellStart"/>
            <w:r w:rsidR="002C2661" w:rsidRPr="00072953">
              <w:rPr>
                <w:sz w:val="12"/>
                <w:szCs w:val="12"/>
              </w:rPr>
              <w:t>Burningham</w:t>
            </w:r>
            <w:proofErr w:type="spellEnd"/>
            <w:r w:rsidR="002C2661" w:rsidRPr="00072953">
              <w:rPr>
                <w:sz w:val="12"/>
                <w:szCs w:val="12"/>
              </w:rPr>
              <w:t xml:space="preserve">* </w:t>
            </w: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</w:p>
          <w:p w:rsidR="002C2661" w:rsidRPr="00072953" w:rsidRDefault="002C2661" w:rsidP="00236409">
            <w:pPr>
              <w:rPr>
                <w:i/>
                <w:color w:val="538135" w:themeColor="accent6" w:themeShade="BF"/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 xml:space="preserve">The Colour Monster by Anna </w:t>
            </w:r>
            <w:proofErr w:type="spellStart"/>
            <w:r w:rsidRPr="00072953">
              <w:rPr>
                <w:sz w:val="12"/>
                <w:szCs w:val="12"/>
              </w:rPr>
              <w:t>Llenas</w:t>
            </w:r>
            <w:proofErr w:type="spellEnd"/>
            <w:r w:rsidRPr="00072953">
              <w:rPr>
                <w:sz w:val="12"/>
                <w:szCs w:val="12"/>
              </w:rPr>
              <w:t xml:space="preserve"> – </w:t>
            </w:r>
            <w:r w:rsidRPr="00072953">
              <w:rPr>
                <w:i/>
                <w:color w:val="538135" w:themeColor="accent6" w:themeShade="BF"/>
                <w:sz w:val="12"/>
                <w:szCs w:val="12"/>
              </w:rPr>
              <w:t>resistant text</w:t>
            </w:r>
          </w:p>
          <w:p w:rsidR="00072953" w:rsidRPr="00072953" w:rsidRDefault="00072953" w:rsidP="00236409">
            <w:pPr>
              <w:rPr>
                <w:i/>
                <w:color w:val="538135" w:themeColor="accent6" w:themeShade="BF"/>
                <w:sz w:val="12"/>
                <w:szCs w:val="12"/>
              </w:rPr>
            </w:pPr>
          </w:p>
          <w:p w:rsidR="00072953" w:rsidRPr="00072953" w:rsidRDefault="00072953" w:rsidP="00236409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 xml:space="preserve">A decodable book that matches the GPCs that pupils have already encountered in their Sounds-Write phonics lessons. 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i/>
                <w:color w:val="538135" w:themeColor="accent6" w:themeShade="BF"/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Don’t touch my hair by </w:t>
            </w:r>
            <w:proofErr w:type="spellStart"/>
            <w:r w:rsidRPr="00236409">
              <w:rPr>
                <w:sz w:val="14"/>
                <w:szCs w:val="14"/>
              </w:rPr>
              <w:t>Sharee</w:t>
            </w:r>
            <w:proofErr w:type="spellEnd"/>
            <w:r w:rsidRPr="00236409">
              <w:rPr>
                <w:sz w:val="14"/>
                <w:szCs w:val="14"/>
              </w:rPr>
              <w:t xml:space="preserve"> Miller – </w:t>
            </w: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PSHE links</w:t>
            </w:r>
          </w:p>
        </w:tc>
      </w:tr>
      <w:tr w:rsidR="00236409" w:rsidRPr="0034648D" w:rsidTr="00072953">
        <w:trPr>
          <w:cantSplit/>
          <w:trHeight w:val="1331"/>
        </w:trPr>
        <w:tc>
          <w:tcPr>
            <w:tcW w:w="515" w:type="dxa"/>
            <w:textDirection w:val="btLr"/>
          </w:tcPr>
          <w:p w:rsidR="00236409" w:rsidRPr="009676B8" w:rsidRDefault="00236409" w:rsidP="00236409">
            <w:pPr>
              <w:ind w:left="113" w:right="113"/>
              <w:jc w:val="center"/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>6 – 7 weeks</w:t>
            </w:r>
          </w:p>
        </w:tc>
        <w:tc>
          <w:tcPr>
            <w:tcW w:w="3229" w:type="dxa"/>
          </w:tcPr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Unit: Goldilocks and Just the One Bear by Leigh Hodgkinson</w:t>
            </w: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</w:p>
          <w:p w:rsidR="00236409" w:rsidRPr="005614EC" w:rsidRDefault="00236409" w:rsidP="00236409">
            <w:pPr>
              <w:rPr>
                <w:sz w:val="14"/>
                <w:szCs w:val="18"/>
              </w:rPr>
            </w:pPr>
            <w:r w:rsidRPr="005614EC">
              <w:rPr>
                <w:sz w:val="14"/>
                <w:szCs w:val="18"/>
              </w:rPr>
              <w:t>Outcome: write a report about bears (non-fiction)</w:t>
            </w:r>
          </w:p>
          <w:p w:rsidR="00236409" w:rsidRPr="005614EC" w:rsidRDefault="00236409" w:rsidP="00236409">
            <w:pPr>
              <w:rPr>
                <w:sz w:val="14"/>
                <w:szCs w:val="18"/>
                <w:u w:val="single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  <w:u w:val="single"/>
              </w:rPr>
            </w:pPr>
            <w:r w:rsidRPr="005614EC">
              <w:rPr>
                <w:i/>
                <w:sz w:val="14"/>
                <w:szCs w:val="18"/>
              </w:rPr>
              <w:t>(approximately 4 weeks)</w:t>
            </w:r>
          </w:p>
        </w:tc>
        <w:tc>
          <w:tcPr>
            <w:tcW w:w="3734" w:type="dxa"/>
          </w:tcPr>
          <w:p w:rsidR="00236409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Poetry Unit: </w:t>
            </w:r>
            <w:r w:rsidRPr="005614EC">
              <w:rPr>
                <w:sz w:val="14"/>
                <w:szCs w:val="14"/>
              </w:rPr>
              <w:t xml:space="preserve">Poetry Fruit Salad </w:t>
            </w:r>
          </w:p>
          <w:p w:rsid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  <w:p w:rsidR="00236409" w:rsidRPr="009676B8" w:rsidRDefault="00236409" w:rsidP="00236409">
            <w:pPr>
              <w:rPr>
                <w:i/>
                <w:sz w:val="14"/>
                <w:szCs w:val="14"/>
              </w:rPr>
            </w:pP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  <w:r w:rsidRPr="009676B8">
              <w:rPr>
                <w:sz w:val="14"/>
                <w:szCs w:val="14"/>
              </w:rPr>
              <w:t xml:space="preserve">Cross-curricular writing outcome: </w:t>
            </w:r>
            <w:r>
              <w:rPr>
                <w:sz w:val="14"/>
                <w:szCs w:val="14"/>
              </w:rPr>
              <w:t>RE</w:t>
            </w:r>
            <w:r w:rsidRPr="009676B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– linked to the topic of ‘</w:t>
            </w:r>
            <w:r w:rsidRPr="00236409">
              <w:rPr>
                <w:sz w:val="14"/>
                <w:szCs w:val="14"/>
              </w:rPr>
              <w:t>How should we care for the world and for others, and why does it matter?</w:t>
            </w:r>
            <w:r>
              <w:rPr>
                <w:sz w:val="14"/>
                <w:szCs w:val="14"/>
              </w:rPr>
              <w:t>’</w:t>
            </w:r>
          </w:p>
          <w:p w:rsidR="00236409" w:rsidRPr="009676B8" w:rsidRDefault="00236409" w:rsidP="00236409">
            <w:pPr>
              <w:rPr>
                <w:sz w:val="14"/>
                <w:szCs w:val="14"/>
              </w:rPr>
            </w:pPr>
          </w:p>
          <w:p w:rsidR="00236409" w:rsidRPr="009B4D5E" w:rsidRDefault="00236409" w:rsidP="00236409">
            <w:pPr>
              <w:rPr>
                <w:i/>
                <w:sz w:val="14"/>
                <w:szCs w:val="14"/>
              </w:rPr>
            </w:pPr>
            <w:r w:rsidRPr="009676B8">
              <w:rPr>
                <w:i/>
                <w:sz w:val="14"/>
                <w:szCs w:val="14"/>
              </w:rPr>
              <w:t>(approximately 1 week)</w:t>
            </w:r>
          </w:p>
        </w:tc>
        <w:tc>
          <w:tcPr>
            <w:tcW w:w="1877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 xml:space="preserve">London Bridge </w:t>
            </w: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</w:p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Oranges and Lemons</w:t>
            </w:r>
          </w:p>
        </w:tc>
        <w:tc>
          <w:tcPr>
            <w:tcW w:w="2610" w:type="dxa"/>
          </w:tcPr>
          <w:p w:rsidR="00236409" w:rsidRPr="00072953" w:rsidRDefault="002C2661" w:rsidP="00236409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Peace at Last by Jill Murphy*</w:t>
            </w: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</w:p>
          <w:p w:rsidR="005B7F67" w:rsidRPr="00072953" w:rsidRDefault="005B7F67" w:rsidP="00236409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Can’t you sleep little bear? By Martin Waddell*</w:t>
            </w:r>
            <w:r w:rsidRPr="00072953">
              <w:rPr>
                <w:sz w:val="12"/>
                <w:szCs w:val="12"/>
              </w:rPr>
              <w:br/>
            </w: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Dogger by Shirley Hughes*</w:t>
            </w:r>
          </w:p>
          <w:p w:rsidR="002C2661" w:rsidRPr="00072953" w:rsidRDefault="002C2661" w:rsidP="00236409">
            <w:pPr>
              <w:rPr>
                <w:sz w:val="12"/>
                <w:szCs w:val="12"/>
              </w:rPr>
            </w:pPr>
          </w:p>
          <w:p w:rsidR="002C2661" w:rsidRPr="00072953" w:rsidRDefault="002C2661" w:rsidP="002C2661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 xml:space="preserve">Cops and Robbers by Janet and Allan </w:t>
            </w:r>
            <w:proofErr w:type="spellStart"/>
            <w:r w:rsidRPr="00072953">
              <w:rPr>
                <w:sz w:val="12"/>
                <w:szCs w:val="12"/>
              </w:rPr>
              <w:t>Ahlberg</w:t>
            </w:r>
            <w:proofErr w:type="spellEnd"/>
            <w:r w:rsidRPr="00072953">
              <w:rPr>
                <w:sz w:val="12"/>
                <w:szCs w:val="12"/>
              </w:rPr>
              <w:t>*</w:t>
            </w:r>
          </w:p>
          <w:p w:rsidR="00072953" w:rsidRPr="00072953" w:rsidRDefault="00072953" w:rsidP="002C2661">
            <w:pPr>
              <w:rPr>
                <w:sz w:val="12"/>
                <w:szCs w:val="12"/>
              </w:rPr>
            </w:pPr>
          </w:p>
          <w:p w:rsidR="00072953" w:rsidRPr="00072953" w:rsidRDefault="00072953" w:rsidP="002C2661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 xml:space="preserve">A decodable book that matches the GPCs that pupils have already encountered in their Sounds-Write phonics lessons. </w:t>
            </w:r>
          </w:p>
          <w:p w:rsidR="002C2661" w:rsidRPr="00072953" w:rsidRDefault="002C2661" w:rsidP="002C2661">
            <w:pPr>
              <w:rPr>
                <w:sz w:val="12"/>
                <w:szCs w:val="12"/>
              </w:rPr>
            </w:pPr>
          </w:p>
          <w:p w:rsidR="002C2661" w:rsidRPr="00072953" w:rsidRDefault="002C2661" w:rsidP="002C2661">
            <w:pPr>
              <w:rPr>
                <w:sz w:val="12"/>
                <w:szCs w:val="12"/>
              </w:rPr>
            </w:pPr>
            <w:r w:rsidRPr="00072953">
              <w:rPr>
                <w:sz w:val="12"/>
                <w:szCs w:val="12"/>
              </w:rPr>
              <w:t>*</w:t>
            </w:r>
            <w:r w:rsidRPr="00072953">
              <w:rPr>
                <w:i/>
                <w:color w:val="538135" w:themeColor="accent6" w:themeShade="BF"/>
                <w:sz w:val="12"/>
                <w:szCs w:val="12"/>
              </w:rPr>
              <w:t>age-appropriate texts on Pie Corbett’s reading spine</w:t>
            </w:r>
          </w:p>
        </w:tc>
        <w:tc>
          <w:tcPr>
            <w:tcW w:w="1980" w:type="dxa"/>
          </w:tcPr>
          <w:p w:rsidR="00236409" w:rsidRPr="00236409" w:rsidRDefault="00236409" w:rsidP="00236409">
            <w:pPr>
              <w:rPr>
                <w:sz w:val="14"/>
                <w:szCs w:val="14"/>
              </w:rPr>
            </w:pPr>
            <w:r w:rsidRPr="00236409">
              <w:rPr>
                <w:sz w:val="14"/>
                <w:szCs w:val="14"/>
              </w:rPr>
              <w:t>Elmer by David McKee -</w:t>
            </w:r>
          </w:p>
          <w:p w:rsidR="00236409" w:rsidRPr="00236409" w:rsidRDefault="00236409" w:rsidP="00236409">
            <w:pPr>
              <w:rPr>
                <w:i/>
                <w:sz w:val="14"/>
                <w:szCs w:val="14"/>
              </w:rPr>
            </w:pPr>
            <w:r w:rsidRPr="00236409">
              <w:rPr>
                <w:i/>
                <w:color w:val="538135" w:themeColor="accent6" w:themeShade="BF"/>
                <w:sz w:val="14"/>
                <w:szCs w:val="14"/>
              </w:rPr>
              <w:t>beginnings of diversity</w:t>
            </w:r>
          </w:p>
        </w:tc>
      </w:tr>
    </w:tbl>
    <w:p w:rsidR="009D226A" w:rsidRPr="00E96EBF" w:rsidRDefault="009D226A" w:rsidP="009D226A">
      <w:r w:rsidRPr="00D4629C">
        <w:rPr>
          <w:u w:val="single"/>
        </w:rPr>
        <w:lastRenderedPageBreak/>
        <w:t xml:space="preserve">Year 1 Mastery Keys </w:t>
      </w:r>
    </w:p>
    <w:p w:rsidR="009D226A" w:rsidRDefault="009D226A" w:rsidP="009D226A"/>
    <w:tbl>
      <w:tblPr>
        <w:tblStyle w:val="TableGrid1"/>
        <w:tblW w:w="14611" w:type="dxa"/>
        <w:jc w:val="center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29"/>
        <w:gridCol w:w="2330"/>
        <w:gridCol w:w="2330"/>
        <w:gridCol w:w="2330"/>
        <w:gridCol w:w="2330"/>
        <w:gridCol w:w="2330"/>
        <w:gridCol w:w="2332"/>
      </w:tblGrid>
      <w:tr w:rsidR="009D226A" w:rsidRPr="002F284B" w:rsidTr="009C1F40">
        <w:trPr>
          <w:trHeight w:val="71"/>
          <w:jc w:val="center"/>
        </w:trPr>
        <w:tc>
          <w:tcPr>
            <w:tcW w:w="587" w:type="dxa"/>
            <w:vMerge w:val="restart"/>
          </w:tcPr>
          <w:p w:rsidR="009D226A" w:rsidRPr="00CD0E7B" w:rsidRDefault="009D226A" w:rsidP="009C1F40">
            <w:pPr>
              <w:jc w:val="center"/>
              <w:rPr>
                <w:rFonts w:eastAsia="Calibri" w:cstheme="minorHAnsi"/>
                <w:b/>
                <w:bCs/>
                <w:color w:val="002060"/>
                <w:sz w:val="16"/>
              </w:rPr>
            </w:pPr>
            <w:r>
              <w:rPr>
                <w:rFonts w:eastAsia="Calibri" w:cstheme="minorHAnsi"/>
                <w:b/>
                <w:bCs/>
                <w:color w:val="002060"/>
                <w:szCs w:val="32"/>
              </w:rPr>
              <w:t xml:space="preserve">Year </w:t>
            </w:r>
            <w:r w:rsidRPr="00CD0E7B">
              <w:rPr>
                <w:rFonts w:eastAsia="Calibri" w:cstheme="minorHAnsi"/>
                <w:b/>
                <w:bCs/>
                <w:color w:val="002060"/>
                <w:szCs w:val="32"/>
              </w:rPr>
              <w:t>1</w:t>
            </w:r>
          </w:p>
        </w:tc>
        <w:tc>
          <w:tcPr>
            <w:tcW w:w="2337" w:type="dxa"/>
            <w:shd w:val="clear" w:color="auto" w:fill="FF6699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Autumn</w:t>
            </w:r>
            <w:r>
              <w:rPr>
                <w:rFonts w:eastAsia="Calibri" w:cstheme="minorHAnsi"/>
                <w:color w:val="002060"/>
              </w:rPr>
              <w:t xml:space="preserve"> 1</w:t>
            </w:r>
          </w:p>
        </w:tc>
        <w:tc>
          <w:tcPr>
            <w:tcW w:w="2337" w:type="dxa"/>
            <w:shd w:val="clear" w:color="auto" w:fill="FFC000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Autumn 2</w:t>
            </w:r>
          </w:p>
        </w:tc>
        <w:tc>
          <w:tcPr>
            <w:tcW w:w="2337" w:type="dxa"/>
            <w:shd w:val="clear" w:color="auto" w:fill="FFFF00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Spring 1</w:t>
            </w:r>
          </w:p>
        </w:tc>
        <w:tc>
          <w:tcPr>
            <w:tcW w:w="2337" w:type="dxa"/>
            <w:shd w:val="clear" w:color="auto" w:fill="92D050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Spring 2</w:t>
            </w:r>
          </w:p>
        </w:tc>
        <w:tc>
          <w:tcPr>
            <w:tcW w:w="2337" w:type="dxa"/>
            <w:shd w:val="clear" w:color="auto" w:fill="00B0F0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Summer 1</w:t>
            </w:r>
          </w:p>
        </w:tc>
        <w:tc>
          <w:tcPr>
            <w:tcW w:w="2337" w:type="dxa"/>
            <w:shd w:val="clear" w:color="auto" w:fill="9966FF"/>
            <w:vAlign w:val="center"/>
          </w:tcPr>
          <w:p w:rsidR="009D226A" w:rsidRDefault="009D226A" w:rsidP="009C1F40">
            <w:pPr>
              <w:rPr>
                <w:rFonts w:eastAsia="Calibri" w:cstheme="minorHAnsi"/>
                <w:b/>
                <w:color w:val="002060"/>
                <w:sz w:val="18"/>
                <w:szCs w:val="21"/>
              </w:rPr>
            </w:pPr>
            <w:r w:rsidRPr="002F284B">
              <w:rPr>
                <w:rFonts w:eastAsia="Calibri" w:cstheme="minorHAnsi"/>
                <w:color w:val="002060"/>
              </w:rPr>
              <w:t>Summer 2</w:t>
            </w:r>
          </w:p>
        </w:tc>
      </w:tr>
      <w:tr w:rsidR="009D226A" w:rsidRPr="002F284B" w:rsidTr="009C1F40">
        <w:trPr>
          <w:trHeight w:val="71"/>
          <w:jc w:val="center"/>
        </w:trPr>
        <w:tc>
          <w:tcPr>
            <w:tcW w:w="587" w:type="dxa"/>
            <w:vMerge/>
          </w:tcPr>
          <w:p w:rsidR="009D226A" w:rsidRPr="002F284B" w:rsidRDefault="009D226A" w:rsidP="009C1F40">
            <w:pPr>
              <w:rPr>
                <w:rFonts w:eastAsia="Calibri" w:cstheme="minorHAnsi"/>
                <w:color w:val="002060"/>
                <w:sz w:val="16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Use plural noun suffixes -s and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es</w:t>
            </w:r>
            <w:proofErr w:type="spellEnd"/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Add suffixes where no change is needed to the root of the word e.g.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ed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ing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er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est</w:t>
            </w:r>
            <w:proofErr w:type="spellEnd"/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Some accurate use of the prefix un-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Add suffixes where no change is needed to the root of the word e.g.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ed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ing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er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est</w:t>
            </w:r>
            <w:proofErr w:type="spellEnd"/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Add suffixes where no change is needed to the root of the word e.g.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ed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ing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er</w:t>
            </w:r>
            <w:proofErr w:type="spellEnd"/>
            <w:r w:rsidRPr="00F50DB9">
              <w:rPr>
                <w:rFonts w:cstheme="minorHAnsi"/>
                <w:color w:val="002060"/>
                <w:sz w:val="20"/>
                <w:szCs w:val="20"/>
              </w:rPr>
              <w:t>, -</w:t>
            </w:r>
            <w:proofErr w:type="spellStart"/>
            <w:r w:rsidRPr="00F50DB9">
              <w:rPr>
                <w:rFonts w:cstheme="minorHAnsi"/>
                <w:color w:val="002060"/>
                <w:sz w:val="20"/>
                <w:szCs w:val="20"/>
              </w:rPr>
              <w:t>est</w:t>
            </w:r>
            <w:proofErr w:type="spellEnd"/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Change the meaning of verbs/ adjectives by adding prefix un-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Word</w:t>
            </w:r>
          </w:p>
        </w:tc>
      </w:tr>
      <w:tr w:rsidR="009D226A" w:rsidRPr="002F284B" w:rsidTr="009C1F40">
        <w:trPr>
          <w:trHeight w:val="591"/>
          <w:jc w:val="center"/>
        </w:trPr>
        <w:tc>
          <w:tcPr>
            <w:tcW w:w="587" w:type="dxa"/>
            <w:vMerge/>
          </w:tcPr>
          <w:p w:rsidR="009D226A" w:rsidRPr="002F284B" w:rsidRDefault="009D226A" w:rsidP="009C1F40">
            <w:pPr>
              <w:rPr>
                <w:rFonts w:eastAsia="Calibri" w:cstheme="minorHAnsi"/>
                <w:color w:val="002060"/>
                <w:sz w:val="16"/>
              </w:rPr>
            </w:pPr>
          </w:p>
        </w:tc>
        <w:tc>
          <w:tcPr>
            <w:tcW w:w="14024" w:type="dxa"/>
            <w:gridSpan w:val="6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Word 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color w:val="002060"/>
                <w:sz w:val="20"/>
                <w:szCs w:val="20"/>
              </w:rPr>
              <w:t xml:space="preserve">Throughout each unit of </w:t>
            </w:r>
            <w:r w:rsidRPr="00F50DB9">
              <w:rPr>
                <w:rFonts w:eastAsia="Calibri" w:cstheme="minorHAnsi"/>
                <w:i/>
                <w:color w:val="002060"/>
                <w:sz w:val="20"/>
                <w:szCs w:val="20"/>
              </w:rPr>
              <w:t>Pathways to Write</w:t>
            </w:r>
            <w:r w:rsidRPr="00F50DB9">
              <w:rPr>
                <w:rFonts w:eastAsia="Calibri" w:cstheme="minorHAnsi"/>
                <w:color w:val="002060"/>
                <w:sz w:val="20"/>
                <w:szCs w:val="20"/>
              </w:rPr>
              <w:t xml:space="preserve"> there will be opportunities to teach and apply word skills:</w:t>
            </w:r>
          </w:p>
          <w:p w:rsidR="009D226A" w:rsidRPr="00F50DB9" w:rsidRDefault="009D226A" w:rsidP="009C1F40">
            <w:pPr>
              <w:rPr>
                <w:rFonts w:eastAsia="Calibri"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color w:val="002060"/>
                <w:sz w:val="20"/>
                <w:szCs w:val="20"/>
              </w:rPr>
              <w:t>Spell words containing each of the 40+ phonemes already taught and spell common exception words</w:t>
            </w:r>
          </w:p>
        </w:tc>
      </w:tr>
      <w:tr w:rsidR="009D226A" w:rsidRPr="002F284B" w:rsidTr="009C1F40">
        <w:trPr>
          <w:trHeight w:val="882"/>
          <w:jc w:val="center"/>
        </w:trPr>
        <w:tc>
          <w:tcPr>
            <w:tcW w:w="587" w:type="dxa"/>
            <w:vMerge/>
          </w:tcPr>
          <w:p w:rsidR="009D226A" w:rsidRPr="002F284B" w:rsidRDefault="009D226A" w:rsidP="009C1F40">
            <w:pPr>
              <w:rPr>
                <w:rFonts w:eastAsia="Calibri" w:cstheme="minorHAnsi"/>
                <w:color w:val="002060"/>
                <w:sz w:val="16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Combine words to make sentences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Join words using </w:t>
            </w:r>
            <w:r w:rsidRPr="00F50DB9">
              <w:rPr>
                <w:rFonts w:cstheme="minorHAnsi"/>
                <w:i/>
                <w:color w:val="002060"/>
                <w:sz w:val="20"/>
                <w:szCs w:val="20"/>
              </w:rPr>
              <w:t>and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Join words and clauses using </w:t>
            </w:r>
            <w:r w:rsidRPr="00F50DB9">
              <w:rPr>
                <w:rFonts w:cstheme="minorHAnsi"/>
                <w:i/>
                <w:color w:val="002060"/>
                <w:sz w:val="20"/>
                <w:szCs w:val="20"/>
              </w:rPr>
              <w:t>and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Join words and clauses using </w:t>
            </w:r>
            <w:r w:rsidRPr="00F50DB9">
              <w:rPr>
                <w:rFonts w:cstheme="minorHAnsi"/>
                <w:i/>
                <w:color w:val="002060"/>
                <w:sz w:val="20"/>
                <w:szCs w:val="20"/>
              </w:rPr>
              <w:t>and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Join words and clauses using </w:t>
            </w:r>
            <w:r w:rsidRPr="00F50DB9">
              <w:rPr>
                <w:rFonts w:cstheme="minorHAnsi"/>
                <w:i/>
                <w:color w:val="002060"/>
                <w:sz w:val="20"/>
                <w:szCs w:val="20"/>
              </w:rPr>
              <w:t>and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Sentence</w:t>
            </w:r>
          </w:p>
          <w:p w:rsidR="009D226A" w:rsidRPr="00F50DB9" w:rsidRDefault="009D226A" w:rsidP="009C1F40">
            <w:pPr>
              <w:rPr>
                <w:rFonts w:eastAsia="Calibri"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Join words and clauses using </w:t>
            </w:r>
            <w:r w:rsidRPr="00F50DB9">
              <w:rPr>
                <w:rFonts w:cstheme="minorHAnsi"/>
                <w:i/>
                <w:color w:val="002060"/>
                <w:sz w:val="20"/>
                <w:szCs w:val="20"/>
              </w:rPr>
              <w:t>and</w:t>
            </w:r>
            <w:r w:rsidRPr="00F50DB9">
              <w:rPr>
                <w:rFonts w:eastAsia="Calibri" w:cstheme="minorHAnsi"/>
                <w:color w:val="002060"/>
                <w:sz w:val="20"/>
                <w:szCs w:val="20"/>
              </w:rPr>
              <w:t xml:space="preserve"> </w:t>
            </w:r>
          </w:p>
          <w:p w:rsidR="009D226A" w:rsidRPr="00F50DB9" w:rsidRDefault="009D226A" w:rsidP="009C1F40">
            <w:pPr>
              <w:rPr>
                <w:rFonts w:eastAsia="Calibri" w:cstheme="minorHAnsi"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color w:val="002060"/>
                <w:sz w:val="20"/>
                <w:szCs w:val="20"/>
              </w:rPr>
              <w:t>Use simple description</w:t>
            </w:r>
          </w:p>
        </w:tc>
      </w:tr>
      <w:tr w:rsidR="009D226A" w:rsidRPr="002F284B" w:rsidTr="009C1F40">
        <w:trPr>
          <w:trHeight w:val="977"/>
          <w:jc w:val="center"/>
        </w:trPr>
        <w:tc>
          <w:tcPr>
            <w:tcW w:w="587" w:type="dxa"/>
            <w:vMerge/>
          </w:tcPr>
          <w:p w:rsidR="009D226A" w:rsidRPr="002F284B" w:rsidRDefault="009D226A" w:rsidP="009C1F40">
            <w:pPr>
              <w:rPr>
                <w:rFonts w:eastAsia="Calibri" w:cstheme="minorHAnsi"/>
                <w:color w:val="002060"/>
                <w:sz w:val="16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Text</w:t>
            </w:r>
          </w:p>
          <w:p w:rsidR="009D226A" w:rsidRPr="00F50DB9" w:rsidRDefault="009D226A" w:rsidP="009C1F40">
            <w:pPr>
              <w:rPr>
                <w:rFonts w:eastAsia="Calibri" w:cstheme="minorHAnsi"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Text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Sequence sentences (link ideas or events by pronoun)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Text 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Text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Text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 xml:space="preserve">Text </w:t>
            </w:r>
          </w:p>
          <w:p w:rsidR="009D226A" w:rsidRPr="00F50DB9" w:rsidRDefault="009D226A" w:rsidP="009C1F40">
            <w:pPr>
              <w:rPr>
                <w:rFonts w:eastAsia="Calibri"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Sequence sentences to form short narratives (link ideas or events by pronouns)</w:t>
            </w:r>
          </w:p>
        </w:tc>
      </w:tr>
      <w:tr w:rsidR="009D226A" w:rsidRPr="002F284B" w:rsidTr="009C1F40">
        <w:trPr>
          <w:trHeight w:val="1295"/>
          <w:jc w:val="center"/>
        </w:trPr>
        <w:tc>
          <w:tcPr>
            <w:tcW w:w="587" w:type="dxa"/>
            <w:vMerge/>
          </w:tcPr>
          <w:p w:rsidR="009D226A" w:rsidRPr="002F284B" w:rsidRDefault="009D226A" w:rsidP="009C1F40">
            <w:pPr>
              <w:rPr>
                <w:rFonts w:eastAsia="Calibri" w:cstheme="minorHAnsi"/>
                <w:color w:val="002060"/>
                <w:sz w:val="16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Leave spaces between words</w:t>
            </w:r>
          </w:p>
          <w:p w:rsidR="009D226A" w:rsidRPr="00F50DB9" w:rsidRDefault="009D226A" w:rsidP="009C1F40">
            <w:pPr>
              <w:rPr>
                <w:rFonts w:cstheme="minorHAnsi"/>
                <w:noProof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noProof/>
                <w:color w:val="002060"/>
                <w:sz w:val="20"/>
                <w:szCs w:val="20"/>
              </w:rPr>
              <w:t>Begin to use capital letters and full stops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Use a capital letter for names of people and the personal pronoun ‘I’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Punctuate sentences using a capital letter and a full stop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Use capital letters for names of people and places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Punctuate sentences using a capital letter and a full stop, some question marks and exclamation marks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Punctuate sentences using a capital letter and a full stop, question mark or exclamation mark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Punctuate sentences using a capital letter and a full stop, question mark or exclamation mark</w:t>
            </w:r>
          </w:p>
        </w:tc>
        <w:tc>
          <w:tcPr>
            <w:tcW w:w="2337" w:type="dxa"/>
          </w:tcPr>
          <w:p w:rsidR="009D226A" w:rsidRPr="00F50DB9" w:rsidRDefault="009D226A" w:rsidP="009C1F40">
            <w:pPr>
              <w:rPr>
                <w:rFonts w:eastAsia="Calibri" w:cstheme="minorHAnsi"/>
                <w:b/>
                <w:color w:val="002060"/>
                <w:sz w:val="20"/>
                <w:szCs w:val="20"/>
              </w:rPr>
            </w:pPr>
            <w:r w:rsidRPr="00F50DB9">
              <w:rPr>
                <w:rFonts w:eastAsia="Calibri" w:cstheme="minorHAnsi"/>
                <w:b/>
                <w:color w:val="002060"/>
                <w:sz w:val="20"/>
                <w:szCs w:val="20"/>
              </w:rPr>
              <w:t>Punctuation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 xml:space="preserve">Use capital letter for names of people and </w:t>
            </w:r>
            <w:r w:rsidRPr="00500345">
              <w:rPr>
                <w:rFonts w:cstheme="minorHAnsi"/>
                <w:color w:val="002060"/>
                <w:sz w:val="20"/>
                <w:szCs w:val="20"/>
              </w:rPr>
              <w:t xml:space="preserve">places </w:t>
            </w:r>
          </w:p>
          <w:p w:rsidR="009D226A" w:rsidRPr="00F50DB9" w:rsidRDefault="009D226A" w:rsidP="009C1F40">
            <w:pPr>
              <w:rPr>
                <w:rFonts w:cstheme="minorHAnsi"/>
                <w:color w:val="002060"/>
                <w:sz w:val="20"/>
                <w:szCs w:val="20"/>
              </w:rPr>
            </w:pPr>
            <w:r w:rsidRPr="00F50DB9">
              <w:rPr>
                <w:rFonts w:cstheme="minorHAnsi"/>
                <w:color w:val="002060"/>
                <w:sz w:val="20"/>
                <w:szCs w:val="20"/>
              </w:rPr>
              <w:t>Punctuate sentences using a capital letter, full stop, question mark or exclamation mark</w:t>
            </w:r>
          </w:p>
        </w:tc>
      </w:tr>
    </w:tbl>
    <w:p w:rsidR="009D226A" w:rsidRDefault="009D226A" w:rsidP="009D226A">
      <w:pPr>
        <w:rPr>
          <w:u w:val="single"/>
        </w:rPr>
      </w:pPr>
    </w:p>
    <w:p w:rsidR="009D226A" w:rsidRDefault="009D226A" w:rsidP="009D226A">
      <w:pPr>
        <w:rPr>
          <w:u w:val="single"/>
        </w:rPr>
      </w:pPr>
    </w:p>
    <w:p w:rsidR="009D226A" w:rsidRDefault="009D226A" w:rsidP="009D226A">
      <w:pPr>
        <w:rPr>
          <w:i/>
        </w:rPr>
      </w:pPr>
      <w:r w:rsidRPr="00D4629C">
        <w:rPr>
          <w:i/>
        </w:rPr>
        <w:t>Please see</w:t>
      </w:r>
      <w:r>
        <w:rPr>
          <w:i/>
        </w:rPr>
        <w:t xml:space="preserve"> the</w:t>
      </w:r>
      <w:r w:rsidRPr="00D4629C">
        <w:rPr>
          <w:i/>
        </w:rPr>
        <w:t xml:space="preserve"> progression documents for</w:t>
      </w:r>
      <w:r>
        <w:rPr>
          <w:i/>
        </w:rPr>
        <w:t xml:space="preserve"> text</w:t>
      </w:r>
      <w:r w:rsidRPr="00D4629C">
        <w:rPr>
          <w:i/>
        </w:rPr>
        <w:t xml:space="preserve"> fe</w:t>
      </w:r>
      <w:r>
        <w:rPr>
          <w:i/>
        </w:rPr>
        <w:t>atures and grammar on the server.  You can also use these documents to ‘track back’ to support your learners.  There are also reading &amp; speaking and listening progression documents there too.</w:t>
      </w:r>
    </w:p>
    <w:p w:rsidR="009D226A" w:rsidRDefault="009D226A" w:rsidP="009D226A">
      <w:pPr>
        <w:rPr>
          <w:i/>
        </w:rPr>
      </w:pPr>
      <w:r>
        <w:rPr>
          <w:i/>
        </w:rPr>
        <w:t xml:space="preserve"> </w:t>
      </w:r>
    </w:p>
    <w:p w:rsidR="009D226A" w:rsidRDefault="009D226A" w:rsidP="009D226A">
      <w:pPr>
        <w:rPr>
          <w:u w:val="single"/>
        </w:rPr>
      </w:pPr>
      <w:r w:rsidRPr="00E96EBF">
        <w:rPr>
          <w:u w:val="single"/>
        </w:rPr>
        <w:lastRenderedPageBreak/>
        <w:t>Y1 Assessment Matrix</w:t>
      </w:r>
    </w:p>
    <w:p w:rsidR="009D226A" w:rsidRPr="00E96EBF" w:rsidRDefault="009D226A" w:rsidP="009D226A">
      <w:pPr>
        <w:rPr>
          <w:u w:val="single"/>
        </w:rPr>
      </w:pPr>
    </w:p>
    <w:p w:rsidR="009D226A" w:rsidRDefault="009D226A" w:rsidP="009D226A">
      <w:pPr>
        <w:rPr>
          <w:i/>
        </w:rPr>
      </w:pPr>
      <w:r>
        <w:rPr>
          <w:noProof/>
          <w:lang w:val="en-GB" w:eastAsia="en-GB"/>
        </w:rPr>
        <w:drawing>
          <wp:inline distT="0" distB="0" distL="0" distR="0" wp14:anchorId="59003560" wp14:editId="780C916B">
            <wp:extent cx="8801100" cy="5353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0110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26A" w:rsidRPr="00E96EBF" w:rsidRDefault="009D226A" w:rsidP="009D226A"/>
    <w:p w:rsidR="009D226A" w:rsidRDefault="009D226A" w:rsidP="00AC17F9">
      <w:pPr>
        <w:rPr>
          <w:u w:val="single"/>
        </w:rPr>
      </w:pPr>
    </w:p>
    <w:p w:rsidR="009D226A" w:rsidRDefault="009D226A" w:rsidP="009D226A">
      <w:pPr>
        <w:rPr>
          <w:u w:val="single"/>
        </w:rPr>
      </w:pPr>
      <w:r>
        <w:rPr>
          <w:u w:val="single"/>
        </w:rPr>
        <w:lastRenderedPageBreak/>
        <w:t>Pathways to Poetry</w:t>
      </w:r>
    </w:p>
    <w:p w:rsidR="009D226A" w:rsidRDefault="009D226A" w:rsidP="00AC17F9">
      <w:pPr>
        <w:rPr>
          <w:u w:val="single"/>
        </w:rPr>
      </w:pPr>
      <w:r w:rsidRPr="009D226A">
        <w:rPr>
          <w:noProof/>
          <w:lang w:val="en-GB" w:eastAsia="en-GB"/>
        </w:rPr>
        <w:drawing>
          <wp:inline distT="0" distB="0" distL="0" distR="0" wp14:anchorId="3A1A41F4" wp14:editId="717EDE41">
            <wp:extent cx="9144000" cy="4108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10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</w:p>
    <w:p w:rsidR="009D226A" w:rsidRDefault="009D226A" w:rsidP="00AC17F9">
      <w:pPr>
        <w:rPr>
          <w:u w:val="single"/>
        </w:rPr>
      </w:pPr>
      <w:r w:rsidRPr="009D226A">
        <w:rPr>
          <w:noProof/>
          <w:lang w:val="en-GB" w:eastAsia="en-GB"/>
        </w:rPr>
        <w:lastRenderedPageBreak/>
        <w:drawing>
          <wp:inline distT="0" distB="0" distL="0" distR="0" wp14:anchorId="6202C65A" wp14:editId="2E67C3A0">
            <wp:extent cx="9144000" cy="46856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68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226A" w:rsidRPr="002E7BEE" w:rsidRDefault="009D226A" w:rsidP="009D226A">
      <w:pPr>
        <w:rPr>
          <w:b/>
          <w:sz w:val="18"/>
          <w:szCs w:val="18"/>
        </w:rPr>
      </w:pPr>
    </w:p>
    <w:p w:rsidR="009D226A" w:rsidRPr="002E7BEE" w:rsidRDefault="009D226A" w:rsidP="009D226A">
      <w:pPr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Year 1: Suggested</w:t>
      </w:r>
      <w:r w:rsidRPr="002E7BEE">
        <w:rPr>
          <w:b/>
          <w:sz w:val="18"/>
          <w:szCs w:val="18"/>
          <w:u w:val="single"/>
        </w:rPr>
        <w:t xml:space="preserve"> </w:t>
      </w:r>
      <w:r>
        <w:rPr>
          <w:b/>
          <w:sz w:val="18"/>
          <w:szCs w:val="18"/>
          <w:u w:val="single"/>
        </w:rPr>
        <w:t xml:space="preserve">Weekly </w:t>
      </w:r>
      <w:r w:rsidRPr="002E7BEE">
        <w:rPr>
          <w:b/>
          <w:sz w:val="18"/>
          <w:szCs w:val="18"/>
          <w:u w:val="single"/>
        </w:rPr>
        <w:t>Reading Sequence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6"/>
        <w:gridCol w:w="2922"/>
        <w:gridCol w:w="2898"/>
        <w:gridCol w:w="2923"/>
        <w:gridCol w:w="2751"/>
      </w:tblGrid>
      <w:tr w:rsidR="009D226A" w:rsidRPr="002E7BEE" w:rsidTr="009C1F40">
        <w:tc>
          <w:tcPr>
            <w:tcW w:w="2896" w:type="dxa"/>
            <w:shd w:val="clear" w:color="auto" w:fill="C5E0B3" w:themeFill="accent6" w:themeFillTint="66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  <w:r w:rsidRPr="002E7BEE">
              <w:rPr>
                <w:sz w:val="18"/>
                <w:szCs w:val="18"/>
              </w:rPr>
              <w:t>Session 1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  <w:tc>
          <w:tcPr>
            <w:tcW w:w="2922" w:type="dxa"/>
            <w:shd w:val="clear" w:color="auto" w:fill="C5E0B3" w:themeFill="accent6" w:themeFillTint="66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  <w:r w:rsidRPr="002E7BEE">
              <w:rPr>
                <w:sz w:val="18"/>
                <w:szCs w:val="18"/>
              </w:rPr>
              <w:t>Session 2</w:t>
            </w:r>
          </w:p>
        </w:tc>
        <w:tc>
          <w:tcPr>
            <w:tcW w:w="2898" w:type="dxa"/>
            <w:shd w:val="clear" w:color="auto" w:fill="C5E0B3" w:themeFill="accent6" w:themeFillTint="66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  <w:r w:rsidRPr="002E7BEE">
              <w:rPr>
                <w:sz w:val="18"/>
                <w:szCs w:val="18"/>
              </w:rPr>
              <w:t>Session 3</w:t>
            </w:r>
          </w:p>
        </w:tc>
        <w:tc>
          <w:tcPr>
            <w:tcW w:w="2923" w:type="dxa"/>
            <w:shd w:val="clear" w:color="auto" w:fill="C5E0B3" w:themeFill="accent6" w:themeFillTint="66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  <w:r w:rsidRPr="002E7BEE">
              <w:rPr>
                <w:sz w:val="18"/>
                <w:szCs w:val="18"/>
              </w:rPr>
              <w:t>Session 4</w:t>
            </w:r>
          </w:p>
        </w:tc>
        <w:tc>
          <w:tcPr>
            <w:tcW w:w="2751" w:type="dxa"/>
            <w:shd w:val="clear" w:color="auto" w:fill="C5E0B3" w:themeFill="accent6" w:themeFillTint="66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Session 5</w:t>
            </w:r>
          </w:p>
        </w:tc>
      </w:tr>
      <w:tr w:rsidR="009D226A" w:rsidRPr="002E7BEE" w:rsidTr="009C1F40">
        <w:tc>
          <w:tcPr>
            <w:tcW w:w="2896" w:type="dxa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Scaffolded</w:t>
            </w:r>
            <w:r w:rsidRPr="002E7BEE">
              <w:rPr>
                <w:sz w:val="18"/>
                <w:szCs w:val="18"/>
              </w:rPr>
              <w:t xml:space="preserve"> Reading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  <w:tc>
          <w:tcPr>
            <w:tcW w:w="2922" w:type="dxa"/>
          </w:tcPr>
          <w:p w:rsidR="009D226A" w:rsidRDefault="009D226A" w:rsidP="009D226A">
            <w:pPr>
              <w:rPr>
                <w:sz w:val="18"/>
                <w:szCs w:val="18"/>
              </w:rPr>
            </w:pPr>
          </w:p>
          <w:p w:rsidR="009D226A" w:rsidRPr="002E7BEE" w:rsidRDefault="009D226A" w:rsidP="009D2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Scaffolded</w:t>
            </w:r>
            <w:r w:rsidRPr="002E7BEE">
              <w:rPr>
                <w:sz w:val="18"/>
                <w:szCs w:val="18"/>
              </w:rPr>
              <w:t xml:space="preserve"> Reading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  <w:tc>
          <w:tcPr>
            <w:tcW w:w="2898" w:type="dxa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  <w:p w:rsidR="009D226A" w:rsidRPr="002E7BEE" w:rsidRDefault="009D226A" w:rsidP="009D2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Scaffolded</w:t>
            </w:r>
            <w:r w:rsidRPr="002E7BEE">
              <w:rPr>
                <w:sz w:val="18"/>
                <w:szCs w:val="18"/>
              </w:rPr>
              <w:t xml:space="preserve"> Reading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  <w:tc>
          <w:tcPr>
            <w:tcW w:w="2923" w:type="dxa"/>
          </w:tcPr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  <w:p w:rsidR="009D226A" w:rsidRPr="002E7BEE" w:rsidRDefault="009D226A" w:rsidP="009D2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Scaffolded</w:t>
            </w:r>
            <w:r w:rsidRPr="002E7BEE">
              <w:rPr>
                <w:sz w:val="18"/>
                <w:szCs w:val="18"/>
              </w:rPr>
              <w:t xml:space="preserve"> Reading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  <w:tc>
          <w:tcPr>
            <w:tcW w:w="2751" w:type="dxa"/>
          </w:tcPr>
          <w:p w:rsidR="009D226A" w:rsidRDefault="009D226A" w:rsidP="009C1F40">
            <w:pPr>
              <w:rPr>
                <w:sz w:val="18"/>
                <w:szCs w:val="18"/>
              </w:rPr>
            </w:pPr>
          </w:p>
          <w:p w:rsidR="009D226A" w:rsidRPr="002E7BEE" w:rsidRDefault="009D226A" w:rsidP="009D22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Scaffolded</w:t>
            </w:r>
            <w:r w:rsidRPr="002E7BEE">
              <w:rPr>
                <w:sz w:val="18"/>
                <w:szCs w:val="18"/>
              </w:rPr>
              <w:t xml:space="preserve"> Reading</w:t>
            </w:r>
          </w:p>
          <w:p w:rsidR="009D226A" w:rsidRPr="002E7BEE" w:rsidRDefault="009D226A" w:rsidP="009C1F40">
            <w:pPr>
              <w:rPr>
                <w:sz w:val="18"/>
                <w:szCs w:val="18"/>
              </w:rPr>
            </w:pPr>
          </w:p>
        </w:tc>
      </w:tr>
    </w:tbl>
    <w:p w:rsidR="009D226A" w:rsidRPr="009D226A" w:rsidRDefault="009D226A" w:rsidP="00AC17F9">
      <w:pPr>
        <w:rPr>
          <w:sz w:val="20"/>
          <w:szCs w:val="20"/>
        </w:rPr>
      </w:pPr>
      <w:r w:rsidRPr="002E7BEE">
        <w:rPr>
          <w:i/>
          <w:sz w:val="18"/>
          <w:szCs w:val="18"/>
        </w:rPr>
        <w:br/>
      </w:r>
    </w:p>
    <w:sectPr w:rsidR="009D226A" w:rsidRPr="009D226A" w:rsidSect="009355CA">
      <w:headerReference w:type="default" r:id="rId10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42" w:rsidRDefault="00635042" w:rsidP="00635042">
      <w:pPr>
        <w:spacing w:after="0" w:line="240" w:lineRule="auto"/>
      </w:pPr>
      <w:r>
        <w:separator/>
      </w:r>
    </w:p>
  </w:endnote>
  <w:endnote w:type="continuationSeparator" w:id="0">
    <w:p w:rsidR="00635042" w:rsidRDefault="00635042" w:rsidP="0063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42" w:rsidRDefault="00635042" w:rsidP="00635042">
      <w:pPr>
        <w:spacing w:after="0" w:line="240" w:lineRule="auto"/>
      </w:pPr>
      <w:r>
        <w:separator/>
      </w:r>
    </w:p>
  </w:footnote>
  <w:footnote w:type="continuationSeparator" w:id="0">
    <w:p w:rsidR="00635042" w:rsidRDefault="00635042" w:rsidP="0063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042" w:rsidRPr="00210298" w:rsidRDefault="00964F97" w:rsidP="00635042">
    <w:pPr>
      <w:rPr>
        <w:sz w:val="18"/>
        <w:u w:val="single"/>
      </w:rPr>
    </w:pPr>
    <w:r>
      <w:rPr>
        <w:sz w:val="18"/>
        <w:u w:val="single"/>
      </w:rPr>
      <w:t>Year 1</w:t>
    </w:r>
    <w:r w:rsidR="00D61217">
      <w:rPr>
        <w:sz w:val="18"/>
        <w:u w:val="single"/>
      </w:rPr>
      <w:t xml:space="preserve"> </w:t>
    </w:r>
    <w:r w:rsidR="00635042" w:rsidRPr="00210298">
      <w:rPr>
        <w:sz w:val="18"/>
        <w:u w:val="single"/>
      </w:rPr>
      <w:t>English Long Term Overview 2024-2025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C4B20"/>
    <w:multiLevelType w:val="multilevel"/>
    <w:tmpl w:val="ACC2F97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1" w15:restartNumberingAfterBreak="0">
    <w:nsid w:val="443E325A"/>
    <w:multiLevelType w:val="hybridMultilevel"/>
    <w:tmpl w:val="B6240BE8"/>
    <w:lvl w:ilvl="0" w:tplc="F1DE6A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93606C"/>
    <w:multiLevelType w:val="multilevel"/>
    <w:tmpl w:val="CCB619B0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CA"/>
    <w:rsid w:val="00035299"/>
    <w:rsid w:val="00040FAA"/>
    <w:rsid w:val="00072953"/>
    <w:rsid w:val="00082CBE"/>
    <w:rsid w:val="000F14B4"/>
    <w:rsid w:val="001050C2"/>
    <w:rsid w:val="00112843"/>
    <w:rsid w:val="0014558C"/>
    <w:rsid w:val="001604A5"/>
    <w:rsid w:val="001613F6"/>
    <w:rsid w:val="001D1B74"/>
    <w:rsid w:val="001F3435"/>
    <w:rsid w:val="001F7E2C"/>
    <w:rsid w:val="00210298"/>
    <w:rsid w:val="00216082"/>
    <w:rsid w:val="00236409"/>
    <w:rsid w:val="002401EB"/>
    <w:rsid w:val="00244C77"/>
    <w:rsid w:val="00256380"/>
    <w:rsid w:val="0029399D"/>
    <w:rsid w:val="00294266"/>
    <w:rsid w:val="002C2661"/>
    <w:rsid w:val="002E55FB"/>
    <w:rsid w:val="002E7BEE"/>
    <w:rsid w:val="00321451"/>
    <w:rsid w:val="00337EBF"/>
    <w:rsid w:val="0034648D"/>
    <w:rsid w:val="003830DB"/>
    <w:rsid w:val="003B0B0D"/>
    <w:rsid w:val="003B473C"/>
    <w:rsid w:val="003E0F6A"/>
    <w:rsid w:val="003F2D09"/>
    <w:rsid w:val="00435A6A"/>
    <w:rsid w:val="00443C46"/>
    <w:rsid w:val="00464534"/>
    <w:rsid w:val="004B7225"/>
    <w:rsid w:val="005028CA"/>
    <w:rsid w:val="00526AC2"/>
    <w:rsid w:val="005614EC"/>
    <w:rsid w:val="00582081"/>
    <w:rsid w:val="00593908"/>
    <w:rsid w:val="005B7F67"/>
    <w:rsid w:val="005C3E0F"/>
    <w:rsid w:val="005D1527"/>
    <w:rsid w:val="00634326"/>
    <w:rsid w:val="00634AB2"/>
    <w:rsid w:val="00635042"/>
    <w:rsid w:val="00637761"/>
    <w:rsid w:val="00643A7C"/>
    <w:rsid w:val="00653AA1"/>
    <w:rsid w:val="006A0B52"/>
    <w:rsid w:val="006C415C"/>
    <w:rsid w:val="006C56C1"/>
    <w:rsid w:val="006D1F7F"/>
    <w:rsid w:val="006F112B"/>
    <w:rsid w:val="006F2DDE"/>
    <w:rsid w:val="007312FA"/>
    <w:rsid w:val="00761D5F"/>
    <w:rsid w:val="007A3613"/>
    <w:rsid w:val="008226EA"/>
    <w:rsid w:val="00892948"/>
    <w:rsid w:val="008B1BF2"/>
    <w:rsid w:val="008B6290"/>
    <w:rsid w:val="008E717D"/>
    <w:rsid w:val="00900AAA"/>
    <w:rsid w:val="00913520"/>
    <w:rsid w:val="009229E2"/>
    <w:rsid w:val="009355CA"/>
    <w:rsid w:val="0095353E"/>
    <w:rsid w:val="00964F97"/>
    <w:rsid w:val="009676B8"/>
    <w:rsid w:val="009A12F2"/>
    <w:rsid w:val="009B4D5E"/>
    <w:rsid w:val="009C7CD8"/>
    <w:rsid w:val="009D226A"/>
    <w:rsid w:val="009E2647"/>
    <w:rsid w:val="00A34F83"/>
    <w:rsid w:val="00A40DA0"/>
    <w:rsid w:val="00A44436"/>
    <w:rsid w:val="00A75D25"/>
    <w:rsid w:val="00A82768"/>
    <w:rsid w:val="00A913CF"/>
    <w:rsid w:val="00A97CB2"/>
    <w:rsid w:val="00AB461D"/>
    <w:rsid w:val="00AC17F9"/>
    <w:rsid w:val="00AF34D3"/>
    <w:rsid w:val="00AF5CA4"/>
    <w:rsid w:val="00B12898"/>
    <w:rsid w:val="00B30E31"/>
    <w:rsid w:val="00B83892"/>
    <w:rsid w:val="00BA7C15"/>
    <w:rsid w:val="00BB44C3"/>
    <w:rsid w:val="00BC0B2C"/>
    <w:rsid w:val="00BD0136"/>
    <w:rsid w:val="00BF0D14"/>
    <w:rsid w:val="00BF27D0"/>
    <w:rsid w:val="00C0138A"/>
    <w:rsid w:val="00C201A4"/>
    <w:rsid w:val="00C354E1"/>
    <w:rsid w:val="00C50EBE"/>
    <w:rsid w:val="00C8119D"/>
    <w:rsid w:val="00C87423"/>
    <w:rsid w:val="00CA661F"/>
    <w:rsid w:val="00CB770A"/>
    <w:rsid w:val="00D12285"/>
    <w:rsid w:val="00D34B2B"/>
    <w:rsid w:val="00D5226B"/>
    <w:rsid w:val="00D61217"/>
    <w:rsid w:val="00D804F8"/>
    <w:rsid w:val="00D87C36"/>
    <w:rsid w:val="00D968C0"/>
    <w:rsid w:val="00DA4669"/>
    <w:rsid w:val="00E07A56"/>
    <w:rsid w:val="00E121BF"/>
    <w:rsid w:val="00E4011E"/>
    <w:rsid w:val="00E51E5A"/>
    <w:rsid w:val="00E62482"/>
    <w:rsid w:val="00E7297C"/>
    <w:rsid w:val="00E93541"/>
    <w:rsid w:val="00E9370A"/>
    <w:rsid w:val="00EA5147"/>
    <w:rsid w:val="00ED6A24"/>
    <w:rsid w:val="00EE3068"/>
    <w:rsid w:val="00F32B38"/>
    <w:rsid w:val="00F40226"/>
    <w:rsid w:val="00F540C4"/>
    <w:rsid w:val="00FB5EDF"/>
    <w:rsid w:val="00FC7A40"/>
    <w:rsid w:val="00FD13F5"/>
    <w:rsid w:val="00FE48B5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9103022"/>
  <w15:chartTrackingRefBased/>
  <w15:docId w15:val="{9EAE1486-3ED5-4C7D-8887-F848ECEF6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4011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numbered">
    <w:name w:val="bullet (under numbered)"/>
    <w:rsid w:val="00E4011E"/>
    <w:pPr>
      <w:numPr>
        <w:numId w:val="1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val="en-GB" w:eastAsia="en-GB"/>
    </w:rPr>
  </w:style>
  <w:style w:type="numbering" w:customStyle="1" w:styleId="LFO1">
    <w:name w:val="LFO1"/>
    <w:basedOn w:val="NoList"/>
    <w:rsid w:val="00E4011E"/>
    <w:pPr>
      <w:numPr>
        <w:numId w:val="1"/>
      </w:numPr>
    </w:pPr>
  </w:style>
  <w:style w:type="paragraph" w:customStyle="1" w:styleId="bulletundertext">
    <w:name w:val="bullet (under text)"/>
    <w:rsid w:val="00E4011E"/>
    <w:pPr>
      <w:numPr>
        <w:numId w:val="2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val="en-GB" w:eastAsia="en-GB"/>
    </w:rPr>
  </w:style>
  <w:style w:type="numbering" w:customStyle="1" w:styleId="LFO2">
    <w:name w:val="LFO2"/>
    <w:basedOn w:val="NoList"/>
    <w:rsid w:val="00E4011E"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rsid w:val="0063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5042"/>
  </w:style>
  <w:style w:type="paragraph" w:styleId="Footer">
    <w:name w:val="footer"/>
    <w:basedOn w:val="Normal"/>
    <w:link w:val="FooterChar"/>
    <w:uiPriority w:val="99"/>
    <w:unhideWhenUsed/>
    <w:rsid w:val="006350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5042"/>
  </w:style>
  <w:style w:type="paragraph" w:styleId="ListParagraph">
    <w:name w:val="List Paragraph"/>
    <w:basedOn w:val="Normal"/>
    <w:uiPriority w:val="34"/>
    <w:qFormat/>
    <w:rsid w:val="009B4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0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Wilson</dc:creator>
  <cp:keywords/>
  <dc:description/>
  <cp:lastModifiedBy>m.reed</cp:lastModifiedBy>
  <cp:revision>8</cp:revision>
  <dcterms:created xsi:type="dcterms:W3CDTF">2024-07-04T13:39:00Z</dcterms:created>
  <dcterms:modified xsi:type="dcterms:W3CDTF">2024-07-04T18:32:00Z</dcterms:modified>
</cp:coreProperties>
</file>