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B6B" w:rsidRPr="00BB502D" w:rsidRDefault="00BB502D" w:rsidP="007A5B1C">
      <w:pPr>
        <w:jc w:val="center"/>
        <w:rPr>
          <w:rFonts w:ascii="Century Gothic" w:hAnsi="Century Gothic"/>
          <w:sz w:val="22"/>
          <w:szCs w:val="22"/>
        </w:rPr>
      </w:pPr>
      <w:r w:rsidRPr="00BB502D">
        <w:rPr>
          <w:rFonts w:ascii="Century Gothic" w:hAnsi="Century Gothic"/>
          <w:noProof/>
          <w:sz w:val="22"/>
          <w:szCs w:val="22"/>
        </w:rPr>
        <w:drawing>
          <wp:inline distT="0" distB="0" distL="0" distR="0">
            <wp:extent cx="841321" cy="95105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logo.png"/>
                    <pic:cNvPicPr/>
                  </pic:nvPicPr>
                  <pic:blipFill>
                    <a:blip r:embed="rId8">
                      <a:extLst>
                        <a:ext uri="{28A0092B-C50C-407E-A947-70E740481C1C}">
                          <a14:useLocalDpi xmlns:a14="http://schemas.microsoft.com/office/drawing/2010/main" val="0"/>
                        </a:ext>
                      </a:extLst>
                    </a:blip>
                    <a:stretch>
                      <a:fillRect/>
                    </a:stretch>
                  </pic:blipFill>
                  <pic:spPr>
                    <a:xfrm>
                      <a:off x="0" y="0"/>
                      <a:ext cx="841321" cy="951058"/>
                    </a:xfrm>
                    <a:prstGeom prst="rect">
                      <a:avLst/>
                    </a:prstGeom>
                  </pic:spPr>
                </pic:pic>
              </a:graphicData>
            </a:graphic>
          </wp:inline>
        </w:drawing>
      </w:r>
    </w:p>
    <w:p w:rsidR="006D6B6B" w:rsidRDefault="00103B87" w:rsidP="00BB502D">
      <w:pPr>
        <w:pStyle w:val="Heading1"/>
        <w:jc w:val="center"/>
        <w:rPr>
          <w:rFonts w:ascii="Century Gothic" w:hAnsi="Century Gothic"/>
          <w:sz w:val="28"/>
          <w:szCs w:val="22"/>
        </w:rPr>
      </w:pPr>
      <w:r>
        <w:rPr>
          <w:rFonts w:ascii="Century Gothic" w:hAnsi="Century Gothic"/>
          <w:sz w:val="28"/>
          <w:szCs w:val="22"/>
        </w:rPr>
        <w:t xml:space="preserve">English </w:t>
      </w:r>
      <w:r w:rsidR="00585BC4">
        <w:rPr>
          <w:rFonts w:ascii="Century Gothic" w:hAnsi="Century Gothic"/>
          <w:sz w:val="28"/>
          <w:szCs w:val="22"/>
        </w:rPr>
        <w:t>at Eye CE Primary School</w:t>
      </w:r>
    </w:p>
    <w:p w:rsidR="00585BC4" w:rsidRPr="00957284" w:rsidRDefault="00585BC4" w:rsidP="00BB502D">
      <w:pPr>
        <w:pStyle w:val="Heading2"/>
        <w:jc w:val="both"/>
        <w:rPr>
          <w:rFonts w:ascii="Century Gothic" w:hAnsi="Century Gothic"/>
          <w:sz w:val="22"/>
          <w:szCs w:val="22"/>
        </w:rPr>
      </w:pPr>
    </w:p>
    <w:p w:rsidR="006D6B6B" w:rsidRPr="007A5B1C" w:rsidRDefault="007A5B1C" w:rsidP="00BB502D">
      <w:pPr>
        <w:pStyle w:val="Heading2"/>
        <w:jc w:val="both"/>
        <w:rPr>
          <w:rFonts w:ascii="Century Gothic" w:hAnsi="Century Gothic"/>
          <w:sz w:val="22"/>
          <w:szCs w:val="22"/>
          <w:u w:val="single"/>
        </w:rPr>
      </w:pPr>
      <w:r w:rsidRPr="007A5B1C">
        <w:rPr>
          <w:rFonts w:ascii="Century Gothic" w:hAnsi="Century Gothic"/>
          <w:sz w:val="22"/>
          <w:szCs w:val="22"/>
          <w:u w:val="single"/>
        </w:rPr>
        <w:t>Our Aim</w:t>
      </w:r>
    </w:p>
    <w:p w:rsidR="0082022B" w:rsidRDefault="008F2D08" w:rsidP="00BB502D">
      <w:pPr>
        <w:jc w:val="both"/>
        <w:rPr>
          <w:rFonts w:ascii="Century Gothic" w:hAnsi="Century Gothic"/>
          <w:color w:val="333333"/>
          <w:shd w:val="clear" w:color="auto" w:fill="FFFFFF"/>
        </w:rPr>
      </w:pPr>
      <w:r w:rsidRPr="008F2D08">
        <w:rPr>
          <w:rFonts w:ascii="Century Gothic" w:hAnsi="Century Gothic"/>
          <w:color w:val="333333"/>
          <w:shd w:val="clear" w:color="auto" w:fill="FFFFFF"/>
        </w:rPr>
        <w:t>A</w:t>
      </w:r>
      <w:r>
        <w:rPr>
          <w:rFonts w:ascii="Century Gothic" w:hAnsi="Century Gothic"/>
          <w:color w:val="333333"/>
          <w:shd w:val="clear" w:color="auto" w:fill="FFFFFF"/>
        </w:rPr>
        <w:t>t Eye Primary School, our aim</w:t>
      </w:r>
      <w:r w:rsidRPr="008F2D08">
        <w:rPr>
          <w:rFonts w:ascii="Century Gothic" w:hAnsi="Century Gothic"/>
          <w:color w:val="333333"/>
          <w:shd w:val="clear" w:color="auto" w:fill="FFFFFF"/>
        </w:rPr>
        <w:t xml:space="preserve"> for the teaching of English is to provide a rich, immersive, and inspiring curriculum that equips pupils with the necessary skills and knowledge to become confident and proficient communicators, analytical readers, and creative writers. Our intention is to develop a love for language and literature in all our pupils, fostering a deep appreciation for the power of words to express ideas and emotions. We aim to instill in our students a lifelong passion for reading, writing, speaking, and listening.</w:t>
      </w:r>
    </w:p>
    <w:p w:rsidR="008F2D08" w:rsidRPr="008F2D08" w:rsidRDefault="008F2D08" w:rsidP="00BB502D">
      <w:pPr>
        <w:jc w:val="both"/>
        <w:rPr>
          <w:rFonts w:ascii="Century Gothic" w:hAnsi="Century Gothic"/>
          <w:i/>
          <w:sz w:val="22"/>
          <w:szCs w:val="22"/>
        </w:rPr>
      </w:pPr>
    </w:p>
    <w:p w:rsidR="00C156A6" w:rsidRPr="00957284" w:rsidRDefault="0082022B" w:rsidP="00BB502D">
      <w:pPr>
        <w:jc w:val="both"/>
        <w:rPr>
          <w:rFonts w:ascii="Century Gothic" w:hAnsi="Century Gothic"/>
          <w:b/>
          <w:sz w:val="22"/>
          <w:szCs w:val="22"/>
        </w:rPr>
      </w:pPr>
      <w:r>
        <w:rPr>
          <w:rFonts w:ascii="Century Gothic" w:hAnsi="Century Gothic"/>
          <w:b/>
          <w:sz w:val="22"/>
          <w:szCs w:val="22"/>
        </w:rPr>
        <w:t xml:space="preserve">Our </w:t>
      </w:r>
      <w:r w:rsidR="00103B87">
        <w:rPr>
          <w:rFonts w:ascii="Century Gothic" w:hAnsi="Century Gothic"/>
          <w:b/>
          <w:sz w:val="22"/>
          <w:szCs w:val="22"/>
        </w:rPr>
        <w:t>school definition of English</w:t>
      </w:r>
    </w:p>
    <w:tbl>
      <w:tblPr>
        <w:tblW w:w="9075" w:type="dxa"/>
        <w:tblCellMar>
          <w:left w:w="0" w:type="dxa"/>
          <w:right w:w="0" w:type="dxa"/>
        </w:tblCellMar>
        <w:tblLook w:val="0600" w:firstRow="0" w:lastRow="0" w:firstColumn="0" w:lastColumn="0" w:noHBand="1" w:noVBand="1"/>
      </w:tblPr>
      <w:tblGrid>
        <w:gridCol w:w="9075"/>
      </w:tblGrid>
      <w:tr w:rsidR="00585BC4" w:rsidRPr="00957284" w:rsidTr="00585BC4">
        <w:trPr>
          <w:trHeight w:val="778"/>
        </w:trPr>
        <w:tc>
          <w:tcPr>
            <w:tcW w:w="9075" w:type="dxa"/>
            <w:tcBorders>
              <w:top w:val="single" w:sz="12" w:space="0" w:color="000000"/>
              <w:left w:val="single" w:sz="12" w:space="0" w:color="000000"/>
              <w:bottom w:val="single" w:sz="12" w:space="0" w:color="000000"/>
              <w:right w:val="single" w:sz="12" w:space="0" w:color="000000"/>
            </w:tcBorders>
            <w:shd w:val="clear" w:color="auto" w:fill="auto"/>
            <w:tcMar>
              <w:top w:w="144" w:type="dxa"/>
              <w:left w:w="144" w:type="dxa"/>
              <w:bottom w:w="144" w:type="dxa"/>
              <w:right w:w="144" w:type="dxa"/>
            </w:tcMar>
            <w:vAlign w:val="center"/>
            <w:hideMark/>
          </w:tcPr>
          <w:p w:rsidR="00585BC4" w:rsidRPr="008F2D08" w:rsidRDefault="008F2D08" w:rsidP="000D449F">
            <w:pPr>
              <w:pStyle w:val="NormalWeb"/>
              <w:rPr>
                <w:rFonts w:ascii="Century Gothic" w:hAnsi="Century Gothic"/>
                <w:i/>
              </w:rPr>
            </w:pPr>
            <w:r w:rsidRPr="008F2D08">
              <w:rPr>
                <w:rStyle w:val="Emphasis"/>
                <w:rFonts w:ascii="Century Gothic" w:hAnsi="Century Gothic"/>
                <w:i w:val="0"/>
              </w:rPr>
              <w:t>English helps us learn how to read, write, listen, make meaning and speak in the English language. Through English, we learn about words, sentences, stories, and how to express our thoughts clearly. It helps us to understand and to be understood. </w:t>
            </w:r>
          </w:p>
        </w:tc>
      </w:tr>
    </w:tbl>
    <w:p w:rsidR="00C156A6" w:rsidRDefault="00C156A6" w:rsidP="00BB502D">
      <w:pPr>
        <w:jc w:val="both"/>
        <w:rPr>
          <w:rFonts w:ascii="Century Gothic" w:hAnsi="Century Gothic"/>
          <w:b/>
          <w:sz w:val="22"/>
          <w:szCs w:val="22"/>
        </w:rPr>
      </w:pPr>
    </w:p>
    <w:p w:rsidR="00585BC4" w:rsidRDefault="007A5B1C" w:rsidP="00585BC4">
      <w:pPr>
        <w:jc w:val="both"/>
        <w:rPr>
          <w:rFonts w:ascii="Century Gothic" w:hAnsi="Century Gothic"/>
          <w:b/>
          <w:sz w:val="22"/>
          <w:szCs w:val="22"/>
          <w:u w:val="single"/>
        </w:rPr>
      </w:pPr>
      <w:r w:rsidRPr="007A5B1C">
        <w:rPr>
          <w:rFonts w:ascii="Century Gothic" w:hAnsi="Century Gothic"/>
          <w:b/>
          <w:sz w:val="22"/>
          <w:szCs w:val="22"/>
          <w:u w:val="single"/>
        </w:rPr>
        <w:t>How we do this</w:t>
      </w:r>
    </w:p>
    <w:p w:rsidR="008F2D08" w:rsidRPr="008F2D08" w:rsidRDefault="008F2D08" w:rsidP="008F2D08">
      <w:pPr>
        <w:jc w:val="both"/>
        <w:rPr>
          <w:rFonts w:ascii="Century Gothic" w:hAnsi="Century Gothic"/>
          <w:sz w:val="22"/>
          <w:szCs w:val="22"/>
        </w:rPr>
      </w:pPr>
      <w:r w:rsidRPr="008F2D08">
        <w:rPr>
          <w:rFonts w:ascii="Century Gothic" w:hAnsi="Century Gothic"/>
          <w:sz w:val="22"/>
          <w:szCs w:val="22"/>
        </w:rPr>
        <w:t>Curriculum Design</w:t>
      </w:r>
    </w:p>
    <w:p w:rsidR="008F2D08" w:rsidRPr="008F2D08" w:rsidRDefault="008F2D08" w:rsidP="008F2D08">
      <w:pPr>
        <w:jc w:val="both"/>
        <w:rPr>
          <w:rFonts w:ascii="Century Gothic" w:hAnsi="Century Gothic"/>
          <w:sz w:val="22"/>
          <w:szCs w:val="22"/>
        </w:rPr>
      </w:pPr>
      <w:r w:rsidRPr="008F2D08">
        <w:rPr>
          <w:rFonts w:ascii="Century Gothic" w:hAnsi="Century Gothic"/>
          <w:sz w:val="22"/>
          <w:szCs w:val="22"/>
        </w:rPr>
        <w:t>Our English curriculum is meticulously designed to ensure progression and coherence across all year groups. We have embedded a comprehensive range of genres and text types, including both classic and contemporary literature, poetry, non-fiction, and drama. Through carefully scaffolded lessons, we engage students in purposeful and challenging activities that cater to individual needs and progress.</w:t>
      </w:r>
    </w:p>
    <w:p w:rsidR="008F2D08" w:rsidRPr="008F2D08" w:rsidRDefault="008F2D08" w:rsidP="008F2D08">
      <w:pPr>
        <w:jc w:val="both"/>
        <w:rPr>
          <w:rFonts w:ascii="Century Gothic" w:hAnsi="Century Gothic"/>
          <w:sz w:val="22"/>
          <w:szCs w:val="22"/>
        </w:rPr>
      </w:pPr>
    </w:p>
    <w:p w:rsidR="008F2D08" w:rsidRPr="008F2D08" w:rsidRDefault="008F2D08" w:rsidP="008F2D08">
      <w:pPr>
        <w:jc w:val="both"/>
        <w:rPr>
          <w:rFonts w:ascii="Century Gothic" w:hAnsi="Century Gothic"/>
          <w:sz w:val="22"/>
          <w:szCs w:val="22"/>
        </w:rPr>
      </w:pPr>
      <w:r w:rsidRPr="008F2D08">
        <w:rPr>
          <w:rFonts w:ascii="Century Gothic" w:hAnsi="Century Gothic"/>
          <w:sz w:val="22"/>
          <w:szCs w:val="22"/>
        </w:rPr>
        <w:t xml:space="preserve">Phonics </w:t>
      </w:r>
      <w:r w:rsidR="00875B21">
        <w:rPr>
          <w:rFonts w:ascii="Century Gothic" w:hAnsi="Century Gothic"/>
          <w:sz w:val="22"/>
          <w:szCs w:val="22"/>
        </w:rPr>
        <w:t xml:space="preserve">/ Spelling </w:t>
      </w:r>
      <w:r w:rsidRPr="008F2D08">
        <w:rPr>
          <w:rFonts w:ascii="Century Gothic" w:hAnsi="Century Gothic"/>
          <w:sz w:val="22"/>
          <w:szCs w:val="22"/>
        </w:rPr>
        <w:t>and Early Reading</w:t>
      </w:r>
    </w:p>
    <w:p w:rsidR="008F2D08" w:rsidRDefault="008F2D08" w:rsidP="008F2D08">
      <w:pPr>
        <w:jc w:val="both"/>
        <w:rPr>
          <w:rFonts w:ascii="Century Gothic" w:hAnsi="Century Gothic"/>
          <w:sz w:val="22"/>
          <w:szCs w:val="22"/>
        </w:rPr>
      </w:pPr>
      <w:r w:rsidRPr="008F2D08">
        <w:rPr>
          <w:rFonts w:ascii="Century Gothic" w:hAnsi="Century Gothic"/>
          <w:sz w:val="22"/>
          <w:szCs w:val="22"/>
        </w:rPr>
        <w:t>We place a strong emphasis on early reading skills, using systematic synthetic phonics as the primary approach to teach phonemic awareness and decoding</w:t>
      </w:r>
      <w:r>
        <w:rPr>
          <w:rFonts w:ascii="Century Gothic" w:hAnsi="Century Gothic"/>
          <w:sz w:val="22"/>
          <w:szCs w:val="22"/>
        </w:rPr>
        <w:t xml:space="preserve"> via Sounds-Write</w:t>
      </w:r>
      <w:r w:rsidRPr="008F2D08">
        <w:rPr>
          <w:rFonts w:ascii="Century Gothic" w:hAnsi="Century Gothic"/>
          <w:sz w:val="22"/>
          <w:szCs w:val="22"/>
        </w:rPr>
        <w:t>. Our phonics programme is structured, sequential, and multi-sensory, ensuring all pupils have a solid foundation in literacy from the outset.</w:t>
      </w:r>
    </w:p>
    <w:p w:rsidR="008F2D08" w:rsidRPr="008F2D08" w:rsidRDefault="00875B21" w:rsidP="008F2D08">
      <w:pPr>
        <w:jc w:val="both"/>
        <w:rPr>
          <w:rFonts w:ascii="Century Gothic" w:hAnsi="Century Gothic"/>
          <w:sz w:val="22"/>
          <w:szCs w:val="22"/>
        </w:rPr>
      </w:pPr>
      <w:r w:rsidRPr="00875B21">
        <w:rPr>
          <w:rFonts w:ascii="Century Gothic" w:hAnsi="Century Gothic"/>
          <w:sz w:val="22"/>
          <w:szCs w:val="22"/>
        </w:rPr>
        <w:t xml:space="preserve">Our spelling programme </w:t>
      </w:r>
      <w:proofErr w:type="gramStart"/>
      <w:r w:rsidRPr="00875B21">
        <w:rPr>
          <w:rFonts w:ascii="Century Gothic" w:hAnsi="Century Gothic"/>
          <w:sz w:val="22"/>
          <w:szCs w:val="22"/>
        </w:rPr>
        <w:t>is systematically designed</w:t>
      </w:r>
      <w:proofErr w:type="gramEnd"/>
      <w:r w:rsidRPr="00875B21">
        <w:rPr>
          <w:rFonts w:ascii="Century Gothic" w:hAnsi="Century Gothic"/>
          <w:sz w:val="22"/>
          <w:szCs w:val="22"/>
        </w:rPr>
        <w:t xml:space="preserve"> to enhance pupils' understanding of phonics, word patterns, and etymology. We incorpo</w:t>
      </w:r>
      <w:r>
        <w:rPr>
          <w:rFonts w:ascii="Century Gothic" w:hAnsi="Century Gothic"/>
          <w:sz w:val="22"/>
          <w:szCs w:val="22"/>
        </w:rPr>
        <w:t xml:space="preserve">rate regular spelling practice into our daily timetable </w:t>
      </w:r>
      <w:r w:rsidRPr="00875B21">
        <w:rPr>
          <w:rFonts w:ascii="Century Gothic" w:hAnsi="Century Gothic"/>
          <w:sz w:val="22"/>
          <w:szCs w:val="22"/>
        </w:rPr>
        <w:t>to improve accuracy and expand v</w:t>
      </w:r>
      <w:r>
        <w:rPr>
          <w:rFonts w:ascii="Century Gothic" w:hAnsi="Century Gothic"/>
          <w:sz w:val="22"/>
          <w:szCs w:val="22"/>
        </w:rPr>
        <w:t>ocabulary.</w:t>
      </w:r>
    </w:p>
    <w:p w:rsidR="008F2D08" w:rsidRPr="008F2D08" w:rsidRDefault="008F2D08" w:rsidP="008F2D08">
      <w:pPr>
        <w:jc w:val="both"/>
        <w:rPr>
          <w:rFonts w:ascii="Century Gothic" w:hAnsi="Century Gothic"/>
          <w:sz w:val="22"/>
          <w:szCs w:val="22"/>
        </w:rPr>
      </w:pPr>
      <w:r w:rsidRPr="008F2D08">
        <w:rPr>
          <w:rFonts w:ascii="Century Gothic" w:hAnsi="Century Gothic"/>
          <w:sz w:val="22"/>
          <w:szCs w:val="22"/>
        </w:rPr>
        <w:lastRenderedPageBreak/>
        <w:t>Writing Pedagogy</w:t>
      </w:r>
    </w:p>
    <w:p w:rsidR="008F2D08" w:rsidRDefault="008F2D08" w:rsidP="008F2D08">
      <w:pPr>
        <w:jc w:val="both"/>
        <w:rPr>
          <w:rFonts w:ascii="Century Gothic" w:hAnsi="Century Gothic"/>
          <w:sz w:val="22"/>
          <w:szCs w:val="22"/>
        </w:rPr>
      </w:pPr>
      <w:r w:rsidRPr="008F2D08">
        <w:rPr>
          <w:rFonts w:ascii="Century Gothic" w:hAnsi="Century Gothic"/>
          <w:sz w:val="22"/>
          <w:szCs w:val="22"/>
        </w:rPr>
        <w:t>Our approach to writing focuses on both creativity and precision. We encourage pupils to express themselves imaginatively while also developing a keen eye for grammar, punctuation, and spelling. Teachers model high-quality writing, provide regular opportunities for drafting and editing, and celebrate the diverse voices and perspectives of our students.</w:t>
      </w:r>
      <w:r>
        <w:rPr>
          <w:rFonts w:ascii="Century Gothic" w:hAnsi="Century Gothic"/>
          <w:sz w:val="22"/>
          <w:szCs w:val="22"/>
        </w:rPr>
        <w:t xml:space="preserve">  We use </w:t>
      </w:r>
      <w:r w:rsidRPr="008F2D08">
        <w:rPr>
          <w:rFonts w:ascii="Century Gothic" w:hAnsi="Century Gothic"/>
          <w:i/>
          <w:sz w:val="22"/>
          <w:szCs w:val="22"/>
        </w:rPr>
        <w:t xml:space="preserve">Pathways to </w:t>
      </w:r>
      <w:proofErr w:type="gramStart"/>
      <w:r>
        <w:rPr>
          <w:rFonts w:ascii="Century Gothic" w:hAnsi="Century Gothic"/>
          <w:i/>
          <w:sz w:val="22"/>
          <w:szCs w:val="22"/>
        </w:rPr>
        <w:t>W</w:t>
      </w:r>
      <w:r w:rsidRPr="008F2D08">
        <w:rPr>
          <w:rFonts w:ascii="Century Gothic" w:hAnsi="Century Gothic"/>
          <w:i/>
          <w:sz w:val="22"/>
          <w:szCs w:val="22"/>
        </w:rPr>
        <w:t>rite</w:t>
      </w:r>
      <w:proofErr w:type="gramEnd"/>
      <w:r>
        <w:rPr>
          <w:rFonts w:ascii="Century Gothic" w:hAnsi="Century Gothic"/>
          <w:sz w:val="22"/>
          <w:szCs w:val="22"/>
        </w:rPr>
        <w:t xml:space="preserve"> as a foundation to build our English lessons. </w:t>
      </w:r>
    </w:p>
    <w:p w:rsidR="00E363E1" w:rsidRPr="008F2D08" w:rsidRDefault="00E363E1" w:rsidP="008F2D08">
      <w:pPr>
        <w:jc w:val="both"/>
        <w:rPr>
          <w:rFonts w:ascii="Century Gothic" w:hAnsi="Century Gothic"/>
          <w:sz w:val="22"/>
          <w:szCs w:val="22"/>
        </w:rPr>
      </w:pPr>
    </w:p>
    <w:p w:rsidR="00E363E1" w:rsidRPr="00E363E1" w:rsidRDefault="00E363E1" w:rsidP="00E363E1">
      <w:pPr>
        <w:jc w:val="both"/>
        <w:rPr>
          <w:rFonts w:ascii="Century Gothic" w:hAnsi="Century Gothic"/>
          <w:sz w:val="22"/>
          <w:szCs w:val="22"/>
        </w:rPr>
      </w:pPr>
      <w:r w:rsidRPr="00E363E1">
        <w:rPr>
          <w:rFonts w:ascii="Century Gothic" w:hAnsi="Century Gothic"/>
          <w:sz w:val="22"/>
          <w:szCs w:val="22"/>
        </w:rPr>
        <w:t>Whole Class Reading</w:t>
      </w:r>
    </w:p>
    <w:p w:rsidR="008F2D08" w:rsidRDefault="00E363E1" w:rsidP="00E363E1">
      <w:pPr>
        <w:jc w:val="both"/>
        <w:rPr>
          <w:rFonts w:ascii="Century Gothic" w:hAnsi="Century Gothic"/>
          <w:sz w:val="22"/>
          <w:szCs w:val="22"/>
        </w:rPr>
      </w:pPr>
      <w:r w:rsidRPr="00E363E1">
        <w:rPr>
          <w:rFonts w:ascii="Century Gothic" w:hAnsi="Century Gothic"/>
          <w:sz w:val="22"/>
          <w:szCs w:val="22"/>
        </w:rPr>
        <w:t>We implement whole class reading sessions that expose students to a wide range of texts, promoting comprehension skills, vocabulary development, and discussion. Guided by skilled teachers, these sessions cultivate a shared reading experience that fosters a love for literature and enhances critical thinking</w:t>
      </w:r>
      <w:r w:rsidR="00944E51">
        <w:rPr>
          <w:rFonts w:ascii="Century Gothic" w:hAnsi="Century Gothic"/>
          <w:sz w:val="22"/>
          <w:szCs w:val="22"/>
        </w:rPr>
        <w:t xml:space="preserve">.  We have embedded </w:t>
      </w:r>
      <w:r w:rsidR="00875B21">
        <w:rPr>
          <w:rFonts w:ascii="Century Gothic" w:hAnsi="Century Gothic"/>
          <w:sz w:val="22"/>
          <w:szCs w:val="22"/>
        </w:rPr>
        <w:t>an approach</w:t>
      </w:r>
      <w:r>
        <w:rPr>
          <w:rFonts w:ascii="Century Gothic" w:hAnsi="Century Gothic"/>
          <w:sz w:val="22"/>
          <w:szCs w:val="22"/>
        </w:rPr>
        <w:t xml:space="preserve"> outlined by C. Such in ‘The Art and Science of </w:t>
      </w:r>
      <w:r w:rsidR="00944E51">
        <w:rPr>
          <w:rFonts w:ascii="Century Gothic" w:hAnsi="Century Gothic"/>
          <w:sz w:val="22"/>
          <w:szCs w:val="22"/>
        </w:rPr>
        <w:t xml:space="preserve">Teaching Primary Reading’. </w:t>
      </w:r>
    </w:p>
    <w:p w:rsidR="00E363E1" w:rsidRPr="008F2D08" w:rsidRDefault="00E363E1" w:rsidP="00E363E1">
      <w:pPr>
        <w:jc w:val="both"/>
        <w:rPr>
          <w:rFonts w:ascii="Century Gothic" w:hAnsi="Century Gothic"/>
          <w:sz w:val="22"/>
          <w:szCs w:val="22"/>
        </w:rPr>
      </w:pPr>
    </w:p>
    <w:p w:rsidR="008F2D08" w:rsidRPr="008F2D08" w:rsidRDefault="008F2D08" w:rsidP="008F2D08">
      <w:pPr>
        <w:jc w:val="both"/>
        <w:rPr>
          <w:rFonts w:ascii="Century Gothic" w:hAnsi="Century Gothic"/>
          <w:sz w:val="22"/>
          <w:szCs w:val="22"/>
        </w:rPr>
      </w:pPr>
      <w:r w:rsidRPr="008F2D08">
        <w:rPr>
          <w:rFonts w:ascii="Century Gothic" w:hAnsi="Century Gothic"/>
          <w:sz w:val="22"/>
          <w:szCs w:val="22"/>
        </w:rPr>
        <w:t>Speaking and Listening</w:t>
      </w:r>
    </w:p>
    <w:p w:rsidR="008F2D08" w:rsidRDefault="008F2D08" w:rsidP="008F2D08">
      <w:pPr>
        <w:jc w:val="both"/>
        <w:rPr>
          <w:rFonts w:ascii="Century Gothic" w:hAnsi="Century Gothic"/>
          <w:sz w:val="22"/>
          <w:szCs w:val="22"/>
        </w:rPr>
      </w:pPr>
      <w:r w:rsidRPr="008F2D08">
        <w:rPr>
          <w:rFonts w:ascii="Century Gothic" w:hAnsi="Century Gothic"/>
          <w:sz w:val="22"/>
          <w:szCs w:val="22"/>
        </w:rPr>
        <w:t>Effective communication is at the heart of our curriculum. We promote oracy through structured discussions, debates, presentations, and drama activities, fostering pupils' confidence in articulating their thoughts and opinions with clarity and coherence.</w:t>
      </w:r>
    </w:p>
    <w:p w:rsidR="00875B21" w:rsidRDefault="00875B21" w:rsidP="008F2D08">
      <w:pPr>
        <w:jc w:val="both"/>
        <w:rPr>
          <w:rFonts w:ascii="Century Gothic" w:hAnsi="Century Gothic"/>
          <w:sz w:val="22"/>
          <w:szCs w:val="22"/>
        </w:rPr>
      </w:pPr>
    </w:p>
    <w:p w:rsidR="00875B21" w:rsidRDefault="00875B21" w:rsidP="008F2D08">
      <w:pPr>
        <w:jc w:val="both"/>
        <w:rPr>
          <w:rFonts w:ascii="Century Gothic" w:hAnsi="Century Gothic"/>
          <w:sz w:val="22"/>
          <w:szCs w:val="22"/>
        </w:rPr>
      </w:pPr>
      <w:r>
        <w:rPr>
          <w:rFonts w:ascii="Century Gothic" w:hAnsi="Century Gothic"/>
          <w:sz w:val="22"/>
          <w:szCs w:val="22"/>
        </w:rPr>
        <w:t>Handwriting</w:t>
      </w:r>
    </w:p>
    <w:p w:rsidR="00875B21" w:rsidRPr="008F2D08" w:rsidRDefault="00875B21" w:rsidP="008F2D08">
      <w:pPr>
        <w:jc w:val="both"/>
        <w:rPr>
          <w:rFonts w:ascii="Century Gothic" w:hAnsi="Century Gothic"/>
          <w:sz w:val="22"/>
          <w:szCs w:val="22"/>
        </w:rPr>
      </w:pPr>
      <w:r w:rsidRPr="00875B21">
        <w:rPr>
          <w:rFonts w:ascii="Century Gothic" w:hAnsi="Century Gothic"/>
          <w:sz w:val="22"/>
          <w:szCs w:val="22"/>
        </w:rPr>
        <w:t xml:space="preserve">In lower school, we utilise </w:t>
      </w:r>
      <w:r>
        <w:rPr>
          <w:rFonts w:ascii="Century Gothic" w:hAnsi="Century Gothic"/>
          <w:sz w:val="22"/>
          <w:szCs w:val="22"/>
        </w:rPr>
        <w:t>‘Kinetic L</w:t>
      </w:r>
      <w:r w:rsidRPr="00875B21">
        <w:rPr>
          <w:rFonts w:ascii="Century Gothic" w:hAnsi="Century Gothic"/>
          <w:sz w:val="22"/>
          <w:szCs w:val="22"/>
        </w:rPr>
        <w:t>etters</w:t>
      </w:r>
      <w:r>
        <w:rPr>
          <w:rFonts w:ascii="Century Gothic" w:hAnsi="Century Gothic"/>
          <w:sz w:val="22"/>
          <w:szCs w:val="22"/>
        </w:rPr>
        <w:t>’</w:t>
      </w:r>
      <w:r w:rsidRPr="00875B21">
        <w:rPr>
          <w:rFonts w:ascii="Century Gothic" w:hAnsi="Century Gothic"/>
          <w:sz w:val="22"/>
          <w:szCs w:val="22"/>
        </w:rPr>
        <w:t xml:space="preserve"> to develop pupils' handwriting skills. This approach focuses on promoting fluent and legible handwriting in a way that supports fine motor skill development, ensuring clarity and consistency in written work</w:t>
      </w:r>
      <w:r>
        <w:rPr>
          <w:rFonts w:ascii="Century Gothic" w:hAnsi="Century Gothic"/>
          <w:sz w:val="22"/>
          <w:szCs w:val="22"/>
        </w:rPr>
        <w:t xml:space="preserve">.  We then build on this in KS2, to ensure fluency and legibility of script. </w:t>
      </w:r>
    </w:p>
    <w:p w:rsidR="008F2D08" w:rsidRPr="008F2D08" w:rsidRDefault="008F2D08" w:rsidP="008F2D08">
      <w:pPr>
        <w:jc w:val="both"/>
        <w:rPr>
          <w:rFonts w:ascii="Century Gothic" w:hAnsi="Century Gothic"/>
          <w:sz w:val="22"/>
          <w:szCs w:val="22"/>
        </w:rPr>
      </w:pPr>
    </w:p>
    <w:p w:rsidR="008F2D08" w:rsidRPr="008F2D08" w:rsidRDefault="008F2D08" w:rsidP="008F2D08">
      <w:pPr>
        <w:jc w:val="both"/>
        <w:rPr>
          <w:rFonts w:ascii="Century Gothic" w:hAnsi="Century Gothic"/>
          <w:sz w:val="22"/>
          <w:szCs w:val="22"/>
        </w:rPr>
      </w:pPr>
      <w:r w:rsidRPr="008F2D08">
        <w:rPr>
          <w:rFonts w:ascii="Century Gothic" w:hAnsi="Century Gothic"/>
          <w:sz w:val="22"/>
          <w:szCs w:val="22"/>
        </w:rPr>
        <w:t>Assessment and Feedback</w:t>
      </w:r>
    </w:p>
    <w:p w:rsidR="004B5C96" w:rsidRDefault="008F2D08" w:rsidP="008F2D08">
      <w:pPr>
        <w:jc w:val="both"/>
        <w:rPr>
          <w:rFonts w:ascii="Century Gothic" w:hAnsi="Century Gothic"/>
          <w:sz w:val="22"/>
          <w:szCs w:val="22"/>
        </w:rPr>
      </w:pPr>
      <w:r w:rsidRPr="008F2D08">
        <w:rPr>
          <w:rFonts w:ascii="Century Gothic" w:hAnsi="Century Gothic"/>
          <w:sz w:val="22"/>
          <w:szCs w:val="22"/>
        </w:rPr>
        <w:t xml:space="preserve">Our assessment practices are formative and diagnostic, providing teachers with real-time data to identify gaps and tailor interventions. Regular feedback, both verbal and written, </w:t>
      </w:r>
      <w:proofErr w:type="gramStart"/>
      <w:r w:rsidRPr="008F2D08">
        <w:rPr>
          <w:rFonts w:ascii="Century Gothic" w:hAnsi="Century Gothic"/>
          <w:sz w:val="22"/>
          <w:szCs w:val="22"/>
        </w:rPr>
        <w:t>guides</w:t>
      </w:r>
      <w:proofErr w:type="gramEnd"/>
      <w:r w:rsidRPr="008F2D08">
        <w:rPr>
          <w:rFonts w:ascii="Century Gothic" w:hAnsi="Century Gothic"/>
          <w:sz w:val="22"/>
          <w:szCs w:val="22"/>
        </w:rPr>
        <w:t xml:space="preserve"> students on their next steps for improvement, encouraging reflective learning and sustained progress.</w:t>
      </w:r>
    </w:p>
    <w:p w:rsidR="008F2D08" w:rsidRPr="004B5C96" w:rsidRDefault="008F2D08" w:rsidP="008F2D08">
      <w:pPr>
        <w:jc w:val="both"/>
        <w:rPr>
          <w:rFonts w:ascii="Century Gothic" w:hAnsi="Century Gothic"/>
          <w:sz w:val="22"/>
          <w:szCs w:val="22"/>
        </w:rPr>
      </w:pPr>
    </w:p>
    <w:p w:rsidR="0082022B" w:rsidRDefault="0082022B" w:rsidP="00585BC4">
      <w:pPr>
        <w:jc w:val="both"/>
        <w:rPr>
          <w:rFonts w:ascii="Century Gothic" w:hAnsi="Century Gothic"/>
          <w:b/>
          <w:sz w:val="22"/>
          <w:szCs w:val="22"/>
          <w:u w:val="single"/>
        </w:rPr>
      </w:pPr>
      <w:r>
        <w:rPr>
          <w:rFonts w:ascii="Century Gothic" w:hAnsi="Century Gothic"/>
          <w:b/>
          <w:sz w:val="22"/>
          <w:szCs w:val="22"/>
          <w:u w:val="single"/>
        </w:rPr>
        <w:t>Outcomes</w:t>
      </w:r>
    </w:p>
    <w:p w:rsidR="008F2D08" w:rsidRPr="008F2D08" w:rsidRDefault="008F2D08" w:rsidP="008F2D08">
      <w:pPr>
        <w:jc w:val="both"/>
        <w:rPr>
          <w:rFonts w:ascii="Century Gothic" w:hAnsi="Century Gothic"/>
          <w:sz w:val="22"/>
          <w:szCs w:val="22"/>
        </w:rPr>
      </w:pPr>
      <w:r>
        <w:rPr>
          <w:rFonts w:ascii="Century Gothic" w:hAnsi="Century Gothic"/>
          <w:sz w:val="22"/>
          <w:szCs w:val="22"/>
        </w:rPr>
        <w:t xml:space="preserve">The impact of our English provision </w:t>
      </w:r>
      <w:r w:rsidRPr="008F2D08">
        <w:rPr>
          <w:rFonts w:ascii="Century Gothic" w:hAnsi="Century Gothic"/>
          <w:sz w:val="22"/>
          <w:szCs w:val="22"/>
        </w:rPr>
        <w:t xml:space="preserve">is evident in the exceptional outcomes and attitudes of our pupils. Through our rigorous curriculum and high-quality teaching, </w:t>
      </w:r>
      <w:r>
        <w:rPr>
          <w:rFonts w:ascii="Century Gothic" w:hAnsi="Century Gothic"/>
          <w:sz w:val="22"/>
          <w:szCs w:val="22"/>
        </w:rPr>
        <w:t xml:space="preserve">our pupils </w:t>
      </w:r>
      <w:r w:rsidRPr="008F2D08">
        <w:rPr>
          <w:rFonts w:ascii="Century Gothic" w:hAnsi="Century Gothic"/>
          <w:sz w:val="22"/>
          <w:szCs w:val="22"/>
        </w:rPr>
        <w:t>exhibit a love for reading</w:t>
      </w:r>
      <w:r>
        <w:rPr>
          <w:rFonts w:ascii="Century Gothic" w:hAnsi="Century Gothic"/>
          <w:sz w:val="22"/>
          <w:szCs w:val="22"/>
        </w:rPr>
        <w:t xml:space="preserve"> that transcends the classroom and a flair for writing. </w:t>
      </w:r>
    </w:p>
    <w:p w:rsidR="00875B21" w:rsidRDefault="008F2D08" w:rsidP="00585BC4">
      <w:pPr>
        <w:jc w:val="both"/>
        <w:rPr>
          <w:rFonts w:ascii="Century Gothic" w:hAnsi="Century Gothic"/>
          <w:sz w:val="22"/>
          <w:szCs w:val="22"/>
        </w:rPr>
      </w:pPr>
      <w:r w:rsidRPr="008F2D08">
        <w:rPr>
          <w:rFonts w:ascii="Century Gothic" w:hAnsi="Century Gothic"/>
          <w:sz w:val="22"/>
          <w:szCs w:val="22"/>
        </w:rPr>
        <w:t xml:space="preserve">Furthermore, the impact of our English curriculum extends beyond academic achievement. Pupils at Eye </w:t>
      </w:r>
      <w:r>
        <w:rPr>
          <w:rFonts w:ascii="Century Gothic" w:hAnsi="Century Gothic"/>
          <w:sz w:val="22"/>
          <w:szCs w:val="22"/>
        </w:rPr>
        <w:t xml:space="preserve">CE </w:t>
      </w:r>
      <w:r w:rsidRPr="008F2D08">
        <w:rPr>
          <w:rFonts w:ascii="Century Gothic" w:hAnsi="Century Gothic"/>
          <w:sz w:val="22"/>
          <w:szCs w:val="22"/>
        </w:rPr>
        <w:t xml:space="preserve">Primary School develop essential communication skills, resilience in writing, and a profound appreciation for the beauty and power of language. They leave our school as confident, articulate, and empathetic individuals, </w:t>
      </w:r>
      <w:proofErr w:type="gramStart"/>
      <w:r w:rsidRPr="008F2D08">
        <w:rPr>
          <w:rFonts w:ascii="Century Gothic" w:hAnsi="Century Gothic"/>
          <w:sz w:val="22"/>
          <w:szCs w:val="22"/>
        </w:rPr>
        <w:t>well-equippe</w:t>
      </w:r>
      <w:r>
        <w:rPr>
          <w:rFonts w:ascii="Century Gothic" w:hAnsi="Century Gothic"/>
          <w:sz w:val="22"/>
          <w:szCs w:val="22"/>
        </w:rPr>
        <w:t>d</w:t>
      </w:r>
      <w:proofErr w:type="gramEnd"/>
      <w:r>
        <w:rPr>
          <w:rFonts w:ascii="Century Gothic" w:hAnsi="Century Gothic"/>
          <w:sz w:val="22"/>
          <w:szCs w:val="22"/>
        </w:rPr>
        <w:t xml:space="preserve"> to thrive in an ever-evolving </w:t>
      </w:r>
      <w:r w:rsidRPr="008F2D08">
        <w:rPr>
          <w:rFonts w:ascii="Century Gothic" w:hAnsi="Century Gothic"/>
          <w:sz w:val="22"/>
          <w:szCs w:val="22"/>
        </w:rPr>
        <w:t>society</w:t>
      </w:r>
    </w:p>
    <w:p w:rsidR="0082022B" w:rsidRPr="00875B21" w:rsidRDefault="0082022B" w:rsidP="00585BC4">
      <w:pPr>
        <w:jc w:val="both"/>
        <w:rPr>
          <w:rFonts w:ascii="Century Gothic" w:hAnsi="Century Gothic"/>
          <w:sz w:val="22"/>
          <w:szCs w:val="22"/>
        </w:rPr>
      </w:pPr>
      <w:r>
        <w:rPr>
          <w:rFonts w:ascii="Century Gothic" w:hAnsi="Century Gothic"/>
          <w:b/>
          <w:sz w:val="22"/>
          <w:szCs w:val="22"/>
          <w:u w:val="single"/>
        </w:rPr>
        <w:lastRenderedPageBreak/>
        <w:t>Alignment with our vision and values / opportunities for developing spirituality</w:t>
      </w:r>
    </w:p>
    <w:p w:rsidR="0082022B" w:rsidRDefault="0082022B" w:rsidP="00585BC4">
      <w:pPr>
        <w:jc w:val="both"/>
        <w:rPr>
          <w:rFonts w:ascii="Century Gothic" w:hAnsi="Century Gothic"/>
          <w:b/>
          <w:sz w:val="22"/>
          <w:szCs w:val="22"/>
          <w:u w:val="single"/>
        </w:rPr>
      </w:pPr>
    </w:p>
    <w:p w:rsidR="00875B21" w:rsidRPr="00875B21" w:rsidRDefault="00875B21" w:rsidP="00875B21">
      <w:pPr>
        <w:jc w:val="both"/>
        <w:rPr>
          <w:rFonts w:ascii="Century Gothic" w:hAnsi="Century Gothic"/>
          <w:sz w:val="22"/>
          <w:szCs w:val="22"/>
        </w:rPr>
      </w:pPr>
      <w:r w:rsidRPr="00875B21">
        <w:rPr>
          <w:rFonts w:ascii="Century Gothic" w:hAnsi="Century Gothic"/>
          <w:sz w:val="22"/>
          <w:szCs w:val="22"/>
        </w:rPr>
        <w:t>English plays a vital role in aligning with our school’s vision and values, particularly the concept of "living life in all its fullness" as expressed in John 10:10. This vision emphasises the development of the whole child, encouraging them to thrive in every aspect of life — academically, socially, emotionally, and spiritually.</w:t>
      </w:r>
    </w:p>
    <w:p w:rsidR="00875B21" w:rsidRPr="00875B21" w:rsidRDefault="00875B21" w:rsidP="00875B21">
      <w:pPr>
        <w:jc w:val="both"/>
        <w:rPr>
          <w:rFonts w:ascii="Century Gothic" w:hAnsi="Century Gothic"/>
          <w:sz w:val="22"/>
          <w:szCs w:val="22"/>
        </w:rPr>
      </w:pPr>
    </w:p>
    <w:p w:rsidR="00875B21" w:rsidRPr="00875B21" w:rsidRDefault="00875B21" w:rsidP="00875B21">
      <w:pPr>
        <w:jc w:val="both"/>
        <w:rPr>
          <w:rFonts w:ascii="Century Gothic" w:hAnsi="Century Gothic"/>
          <w:sz w:val="22"/>
          <w:szCs w:val="22"/>
        </w:rPr>
      </w:pPr>
      <w:r w:rsidRPr="00875B21">
        <w:rPr>
          <w:rFonts w:ascii="Century Gothic" w:hAnsi="Century Gothic"/>
          <w:sz w:val="22"/>
          <w:szCs w:val="22"/>
        </w:rPr>
        <w:t>Holistic Development</w:t>
      </w:r>
    </w:p>
    <w:p w:rsidR="00875B21" w:rsidRPr="00875B21" w:rsidRDefault="00875B21" w:rsidP="00875B21">
      <w:pPr>
        <w:jc w:val="both"/>
        <w:rPr>
          <w:rFonts w:ascii="Century Gothic" w:hAnsi="Century Gothic"/>
          <w:sz w:val="22"/>
          <w:szCs w:val="22"/>
        </w:rPr>
      </w:pPr>
      <w:r w:rsidRPr="00875B21">
        <w:rPr>
          <w:rFonts w:ascii="Century Gothic" w:hAnsi="Century Gothic"/>
          <w:sz w:val="22"/>
          <w:szCs w:val="22"/>
        </w:rPr>
        <w:t>Through English, our pupils develop critical thinking, creativity, and communication skills. These are not just academic tools, but life skills that empower students to express themselves, understand others, and engage with the world around them. By learning our language, pupils are better equipped to articulate their thoughts, explore ideas, and connect with diverse perspectives, thus living more fully.</w:t>
      </w:r>
    </w:p>
    <w:p w:rsidR="00875B21" w:rsidRPr="00875B21" w:rsidRDefault="00875B21" w:rsidP="00875B21">
      <w:pPr>
        <w:jc w:val="both"/>
        <w:rPr>
          <w:rFonts w:ascii="Century Gothic" w:hAnsi="Century Gothic"/>
          <w:sz w:val="22"/>
          <w:szCs w:val="22"/>
        </w:rPr>
      </w:pPr>
    </w:p>
    <w:p w:rsidR="00875B21" w:rsidRPr="00875B21" w:rsidRDefault="00875B21" w:rsidP="00875B21">
      <w:pPr>
        <w:jc w:val="both"/>
        <w:rPr>
          <w:rFonts w:ascii="Century Gothic" w:hAnsi="Century Gothic"/>
          <w:sz w:val="22"/>
          <w:szCs w:val="22"/>
        </w:rPr>
      </w:pPr>
      <w:r w:rsidRPr="00875B21">
        <w:rPr>
          <w:rFonts w:ascii="Century Gothic" w:hAnsi="Century Gothic"/>
          <w:sz w:val="22"/>
          <w:szCs w:val="22"/>
        </w:rPr>
        <w:t>Spiritual Growth</w:t>
      </w:r>
    </w:p>
    <w:p w:rsidR="00875B21" w:rsidRPr="00875B21" w:rsidRDefault="00875B21" w:rsidP="00875B21">
      <w:pPr>
        <w:jc w:val="both"/>
        <w:rPr>
          <w:rFonts w:ascii="Century Gothic" w:hAnsi="Century Gothic"/>
          <w:sz w:val="22"/>
          <w:szCs w:val="22"/>
        </w:rPr>
      </w:pPr>
      <w:r w:rsidRPr="00875B21">
        <w:rPr>
          <w:rFonts w:ascii="Century Gothic" w:hAnsi="Century Gothic"/>
          <w:sz w:val="22"/>
          <w:szCs w:val="22"/>
        </w:rPr>
        <w:t>English education provides rich opportunities for spiritual development. Through literature, poetry, and storytelling, students encounter themes of morality, empathy, and human experience. Engaging with these texts invites students to reflect on their own beliefs, values, and the world around them, fostering a deeper understanding of themselves and others. Discussions in English class often touch on questions of purpose, ethics, and identity, which are central to spiritual growth.</w:t>
      </w:r>
    </w:p>
    <w:p w:rsidR="00875B21" w:rsidRPr="00875B21" w:rsidRDefault="00875B21" w:rsidP="00875B21">
      <w:pPr>
        <w:jc w:val="both"/>
        <w:rPr>
          <w:rFonts w:ascii="Century Gothic" w:hAnsi="Century Gothic"/>
          <w:sz w:val="22"/>
          <w:szCs w:val="22"/>
        </w:rPr>
      </w:pPr>
    </w:p>
    <w:p w:rsidR="00875B21" w:rsidRPr="00875B21" w:rsidRDefault="00875B21" w:rsidP="00875B21">
      <w:pPr>
        <w:jc w:val="both"/>
        <w:rPr>
          <w:rFonts w:ascii="Century Gothic" w:hAnsi="Century Gothic"/>
          <w:sz w:val="22"/>
          <w:szCs w:val="22"/>
        </w:rPr>
      </w:pPr>
      <w:r w:rsidRPr="00875B21">
        <w:rPr>
          <w:rFonts w:ascii="Century Gothic" w:hAnsi="Century Gothic"/>
          <w:sz w:val="22"/>
          <w:szCs w:val="22"/>
        </w:rPr>
        <w:t>Cultural Awareness and Inclusivity</w:t>
      </w:r>
    </w:p>
    <w:p w:rsidR="00875B21" w:rsidRPr="00875B21" w:rsidRDefault="00875B21" w:rsidP="00875B21">
      <w:pPr>
        <w:jc w:val="both"/>
        <w:rPr>
          <w:rFonts w:ascii="Century Gothic" w:hAnsi="Century Gothic"/>
          <w:sz w:val="22"/>
          <w:szCs w:val="22"/>
        </w:rPr>
      </w:pPr>
      <w:r w:rsidRPr="00875B21">
        <w:rPr>
          <w:rFonts w:ascii="Century Gothic" w:hAnsi="Century Gothic"/>
          <w:sz w:val="22"/>
          <w:szCs w:val="22"/>
        </w:rPr>
        <w:t>English lessons expose students to a wide range of cultures and perspectives. This not only broadens their understanding of the world, but also encourages a sense of respect and</w:t>
      </w:r>
      <w:proofErr w:type="gramStart"/>
      <w:r w:rsidRPr="00875B21">
        <w:rPr>
          <w:rFonts w:ascii="Century Gothic" w:hAnsi="Century Gothic"/>
          <w:sz w:val="22"/>
          <w:szCs w:val="22"/>
        </w:rPr>
        <w:t>  inclusivity</w:t>
      </w:r>
      <w:proofErr w:type="gramEnd"/>
      <w:r w:rsidRPr="00875B21">
        <w:rPr>
          <w:rFonts w:ascii="Century Gothic" w:hAnsi="Century Gothic"/>
          <w:sz w:val="22"/>
          <w:szCs w:val="22"/>
        </w:rPr>
        <w:t xml:space="preserve"> — key values in living life fully and in harmony with others. By understanding different cultures and viewpoints, students learn to appreciate the richness of human experience, which aligns with the school's vision of fullness in life.</w:t>
      </w:r>
    </w:p>
    <w:p w:rsidR="00875B21" w:rsidRPr="00875B21" w:rsidRDefault="00875B21" w:rsidP="00875B21">
      <w:pPr>
        <w:jc w:val="both"/>
        <w:rPr>
          <w:rFonts w:ascii="Century Gothic" w:hAnsi="Century Gothic"/>
          <w:sz w:val="22"/>
          <w:szCs w:val="22"/>
        </w:rPr>
      </w:pPr>
    </w:p>
    <w:p w:rsidR="00875B21" w:rsidRPr="00875B21" w:rsidRDefault="00875B21" w:rsidP="00875B21">
      <w:pPr>
        <w:jc w:val="both"/>
        <w:rPr>
          <w:rFonts w:ascii="Century Gothic" w:hAnsi="Century Gothic"/>
          <w:sz w:val="22"/>
          <w:szCs w:val="22"/>
        </w:rPr>
      </w:pPr>
      <w:r w:rsidRPr="00875B21">
        <w:rPr>
          <w:rFonts w:ascii="Century Gothic" w:hAnsi="Century Gothic"/>
          <w:sz w:val="22"/>
          <w:szCs w:val="22"/>
        </w:rPr>
        <w:t>Empathy and Compassion</w:t>
      </w:r>
    </w:p>
    <w:p w:rsidR="00875B21" w:rsidRPr="00875B21" w:rsidRDefault="00875B21" w:rsidP="00875B21">
      <w:pPr>
        <w:jc w:val="both"/>
        <w:rPr>
          <w:rFonts w:ascii="Century Gothic" w:hAnsi="Century Gothic"/>
          <w:sz w:val="22"/>
          <w:szCs w:val="22"/>
        </w:rPr>
      </w:pPr>
      <w:r w:rsidRPr="00875B21">
        <w:rPr>
          <w:rFonts w:ascii="Century Gothic" w:hAnsi="Century Gothic"/>
          <w:sz w:val="22"/>
          <w:szCs w:val="22"/>
        </w:rPr>
        <w:t>Reading and writing activities in English often require students to step into the shoes of others, fostering empathy and compassion. This emotional intelligence is crucial for living a fulfilling life and aligns with the school's Christian value of compassion. </w:t>
      </w:r>
    </w:p>
    <w:p w:rsidR="00875B21" w:rsidRPr="00875B21" w:rsidRDefault="00875B21" w:rsidP="00875B21">
      <w:pPr>
        <w:jc w:val="both"/>
        <w:rPr>
          <w:rFonts w:ascii="Century Gothic" w:hAnsi="Century Gothic"/>
          <w:sz w:val="22"/>
          <w:szCs w:val="22"/>
        </w:rPr>
      </w:pPr>
    </w:p>
    <w:p w:rsidR="00875B21" w:rsidRPr="00875B21" w:rsidRDefault="00875B21" w:rsidP="00875B21">
      <w:pPr>
        <w:jc w:val="both"/>
        <w:rPr>
          <w:rFonts w:ascii="Century Gothic" w:hAnsi="Century Gothic"/>
          <w:sz w:val="22"/>
          <w:szCs w:val="22"/>
        </w:rPr>
      </w:pPr>
      <w:r w:rsidRPr="00875B21">
        <w:rPr>
          <w:rFonts w:ascii="Century Gothic" w:hAnsi="Century Gothic"/>
          <w:sz w:val="22"/>
          <w:szCs w:val="22"/>
        </w:rPr>
        <w:t>Expression and Reflection</w:t>
      </w:r>
    </w:p>
    <w:p w:rsidR="00875B21" w:rsidRPr="00875B21" w:rsidRDefault="00875B21" w:rsidP="00875B21">
      <w:pPr>
        <w:jc w:val="both"/>
        <w:rPr>
          <w:rFonts w:ascii="Century Gothic" w:hAnsi="Century Gothic"/>
          <w:sz w:val="22"/>
          <w:szCs w:val="22"/>
        </w:rPr>
      </w:pPr>
      <w:r w:rsidRPr="00875B21">
        <w:rPr>
          <w:rFonts w:ascii="Century Gothic" w:hAnsi="Century Gothic"/>
          <w:sz w:val="22"/>
          <w:szCs w:val="22"/>
        </w:rPr>
        <w:t>English gives pupils the tools to express their thoughts, emotions, and beliefs clearly and confidently. This self-expression is a core aspect of personal development and allows pupils to contribute meaningfully to their communities. Additionally, writing can help pupils process their experiences and emotions, aiding in their spiritual and emotional well-being.</w:t>
      </w:r>
    </w:p>
    <w:p w:rsidR="00875B21" w:rsidRPr="00875B21" w:rsidRDefault="00875B21" w:rsidP="00875B21">
      <w:pPr>
        <w:jc w:val="both"/>
        <w:rPr>
          <w:rFonts w:ascii="Century Gothic" w:hAnsi="Century Gothic"/>
          <w:sz w:val="22"/>
          <w:szCs w:val="22"/>
        </w:rPr>
      </w:pPr>
    </w:p>
    <w:p w:rsidR="0082022B" w:rsidRDefault="00875B21" w:rsidP="00875B21">
      <w:pPr>
        <w:jc w:val="both"/>
        <w:rPr>
          <w:rFonts w:ascii="Century Gothic" w:hAnsi="Century Gothic"/>
          <w:i/>
          <w:sz w:val="22"/>
          <w:szCs w:val="22"/>
        </w:rPr>
      </w:pPr>
      <w:r w:rsidRPr="00875B21">
        <w:rPr>
          <w:rFonts w:ascii="Century Gothic" w:hAnsi="Century Gothic"/>
          <w:i/>
          <w:sz w:val="22"/>
          <w:szCs w:val="22"/>
        </w:rPr>
        <w:t>Overall, English supports our school’s vision of "living life in all its fullness" by equipping students with the necessary skills for holistic development, fostering spiritual growth, encouraging cultural awareness, and nurturing empathy and compassion. Through English, students learn not only to succeed academically but also to live enriched, thoughtful, and meaningful lives.</w:t>
      </w:r>
    </w:p>
    <w:p w:rsidR="00875B21" w:rsidRPr="00875B21" w:rsidRDefault="00875B21" w:rsidP="00875B21">
      <w:pPr>
        <w:jc w:val="both"/>
        <w:rPr>
          <w:rFonts w:ascii="Century Gothic" w:hAnsi="Century Gothic"/>
          <w:i/>
          <w:sz w:val="22"/>
          <w:szCs w:val="22"/>
        </w:rPr>
      </w:pPr>
      <w:bookmarkStart w:id="0" w:name="_GoBack"/>
      <w:bookmarkEnd w:id="0"/>
    </w:p>
    <w:p w:rsidR="00F50DF7" w:rsidRPr="00834F6E" w:rsidRDefault="00F50DF7" w:rsidP="00834F6E">
      <w:pPr>
        <w:jc w:val="right"/>
        <w:rPr>
          <w:rStyle w:val="SubtleReference"/>
          <w:i/>
        </w:rPr>
      </w:pPr>
      <w:r w:rsidRPr="00834F6E">
        <w:rPr>
          <w:rStyle w:val="SubtleReference"/>
          <w:i/>
        </w:rPr>
        <w:t>July 2024</w:t>
      </w:r>
    </w:p>
    <w:sectPr w:rsidR="00F50DF7" w:rsidRPr="00834F6E">
      <w:footerReference w:type="default" r:id="rId9"/>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B1C" w:rsidRDefault="007A5B1C" w:rsidP="007A5B1C">
      <w:pPr>
        <w:spacing w:after="0" w:line="240" w:lineRule="auto"/>
      </w:pPr>
      <w:r>
        <w:separator/>
      </w:r>
    </w:p>
  </w:endnote>
  <w:endnote w:type="continuationSeparator" w:id="0">
    <w:p w:rsidR="007A5B1C" w:rsidRDefault="007A5B1C" w:rsidP="007A5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196157"/>
      <w:docPartObj>
        <w:docPartGallery w:val="Page Numbers (Bottom of Page)"/>
        <w:docPartUnique/>
      </w:docPartObj>
    </w:sdtPr>
    <w:sdtEndPr>
      <w:rPr>
        <w:color w:val="7F7F7F" w:themeColor="background1" w:themeShade="7F"/>
        <w:spacing w:val="60"/>
      </w:rPr>
    </w:sdtEndPr>
    <w:sdtContent>
      <w:p w:rsidR="007A5B1C" w:rsidRDefault="007A5B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75B21" w:rsidRPr="00875B21">
          <w:rPr>
            <w:b/>
            <w:bCs/>
            <w:noProof/>
          </w:rPr>
          <w:t>4</w:t>
        </w:r>
        <w:r>
          <w:rPr>
            <w:b/>
            <w:bCs/>
            <w:noProof/>
          </w:rPr>
          <w:fldChar w:fldCharType="end"/>
        </w:r>
        <w:r>
          <w:rPr>
            <w:b/>
            <w:bCs/>
          </w:rPr>
          <w:t xml:space="preserve"> | </w:t>
        </w:r>
        <w:r>
          <w:rPr>
            <w:color w:val="7F7F7F" w:themeColor="background1" w:themeShade="7F"/>
            <w:spacing w:val="60"/>
          </w:rPr>
          <w:t>Page</w:t>
        </w:r>
      </w:p>
    </w:sdtContent>
  </w:sdt>
  <w:p w:rsidR="007A5B1C" w:rsidRDefault="007A5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B1C" w:rsidRDefault="007A5B1C" w:rsidP="007A5B1C">
      <w:pPr>
        <w:spacing w:after="0" w:line="240" w:lineRule="auto"/>
      </w:pPr>
      <w:r>
        <w:separator/>
      </w:r>
    </w:p>
  </w:footnote>
  <w:footnote w:type="continuationSeparator" w:id="0">
    <w:p w:rsidR="007A5B1C" w:rsidRDefault="007A5B1C" w:rsidP="007A5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828876"/>
    <w:multiLevelType w:val="hybridMultilevel"/>
    <w:tmpl w:val="9A925092"/>
    <w:lvl w:ilvl="0" w:tplc="5DDA08CE">
      <w:start w:val="1"/>
      <w:numFmt w:val="bullet"/>
      <w:lvlText w:val=""/>
      <w:lvlJc w:val="left"/>
      <w:pPr>
        <w:tabs>
          <w:tab w:val="num" w:pos="720"/>
        </w:tabs>
        <w:ind w:left="720" w:hanging="360"/>
      </w:pPr>
      <w:rPr>
        <w:rFonts w:ascii="Symbol" w:hAnsi="Symbol" w:cs="Symbol" w:hint="default"/>
      </w:rPr>
    </w:lvl>
    <w:lvl w:ilvl="1" w:tplc="03F89AD0">
      <w:start w:val="1"/>
      <w:numFmt w:val="bullet"/>
      <w:lvlText w:val="o"/>
      <w:lvlJc w:val="left"/>
      <w:pPr>
        <w:tabs>
          <w:tab w:val="num" w:pos="1440"/>
        </w:tabs>
        <w:ind w:left="1440" w:hanging="360"/>
      </w:pPr>
      <w:rPr>
        <w:rFonts w:ascii="Courier New" w:hAnsi="Courier New" w:cs="Courier New" w:hint="default"/>
      </w:rPr>
    </w:lvl>
    <w:lvl w:ilvl="2" w:tplc="99EA4348">
      <w:start w:val="1"/>
      <w:numFmt w:val="bullet"/>
      <w:lvlText w:val=""/>
      <w:lvlJc w:val="left"/>
      <w:pPr>
        <w:tabs>
          <w:tab w:val="num" w:pos="2160"/>
        </w:tabs>
        <w:ind w:left="2160" w:hanging="360"/>
      </w:pPr>
      <w:rPr>
        <w:rFonts w:ascii="Wingdings" w:hAnsi="Wingdings" w:cs="Wingdings" w:hint="default"/>
      </w:rPr>
    </w:lvl>
    <w:lvl w:ilvl="3" w:tplc="7C3A2F8C">
      <w:start w:val="1"/>
      <w:numFmt w:val="bullet"/>
      <w:lvlText w:val=""/>
      <w:lvlJc w:val="left"/>
      <w:pPr>
        <w:tabs>
          <w:tab w:val="num" w:pos="2880"/>
        </w:tabs>
        <w:ind w:left="2880" w:hanging="360"/>
      </w:pPr>
      <w:rPr>
        <w:rFonts w:ascii="Symbol" w:hAnsi="Symbol" w:cs="Symbol" w:hint="default"/>
      </w:rPr>
    </w:lvl>
    <w:lvl w:ilvl="4" w:tplc="8E5CCB04">
      <w:start w:val="1"/>
      <w:numFmt w:val="bullet"/>
      <w:lvlText w:val="o"/>
      <w:lvlJc w:val="left"/>
      <w:pPr>
        <w:tabs>
          <w:tab w:val="num" w:pos="3600"/>
        </w:tabs>
        <w:ind w:left="3600" w:hanging="360"/>
      </w:pPr>
      <w:rPr>
        <w:rFonts w:ascii="Courier New" w:hAnsi="Courier New" w:cs="Courier New" w:hint="default"/>
      </w:rPr>
    </w:lvl>
    <w:lvl w:ilvl="5" w:tplc="0BAE8DFA">
      <w:start w:val="1"/>
      <w:numFmt w:val="bullet"/>
      <w:lvlText w:val=""/>
      <w:lvlJc w:val="left"/>
      <w:pPr>
        <w:tabs>
          <w:tab w:val="num" w:pos="4320"/>
        </w:tabs>
        <w:ind w:left="4320" w:hanging="360"/>
      </w:pPr>
      <w:rPr>
        <w:rFonts w:ascii="Wingdings" w:hAnsi="Wingdings" w:cs="Wingdings" w:hint="default"/>
      </w:rPr>
    </w:lvl>
    <w:lvl w:ilvl="6" w:tplc="3C96B34A">
      <w:start w:val="1"/>
      <w:numFmt w:val="bullet"/>
      <w:lvlText w:val=""/>
      <w:lvlJc w:val="left"/>
      <w:pPr>
        <w:tabs>
          <w:tab w:val="num" w:pos="5040"/>
        </w:tabs>
        <w:ind w:left="5040" w:hanging="360"/>
      </w:pPr>
      <w:rPr>
        <w:rFonts w:ascii="Symbol" w:hAnsi="Symbol" w:cs="Symbol" w:hint="default"/>
      </w:rPr>
    </w:lvl>
    <w:lvl w:ilvl="7" w:tplc="B70CD8D6">
      <w:start w:val="1"/>
      <w:numFmt w:val="bullet"/>
      <w:lvlText w:val="o"/>
      <w:lvlJc w:val="left"/>
      <w:pPr>
        <w:tabs>
          <w:tab w:val="num" w:pos="5760"/>
        </w:tabs>
        <w:ind w:left="5760" w:hanging="360"/>
      </w:pPr>
      <w:rPr>
        <w:rFonts w:ascii="Courier New" w:hAnsi="Courier New" w:cs="Courier New" w:hint="default"/>
      </w:rPr>
    </w:lvl>
    <w:lvl w:ilvl="8" w:tplc="114AB68A">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6B"/>
    <w:rsid w:val="000D449F"/>
    <w:rsid w:val="00103B87"/>
    <w:rsid w:val="00437453"/>
    <w:rsid w:val="004B5C96"/>
    <w:rsid w:val="00512BE9"/>
    <w:rsid w:val="00585BC4"/>
    <w:rsid w:val="005D4A01"/>
    <w:rsid w:val="005E6705"/>
    <w:rsid w:val="006D6B6B"/>
    <w:rsid w:val="007A5B1C"/>
    <w:rsid w:val="00802731"/>
    <w:rsid w:val="00805734"/>
    <w:rsid w:val="0082022B"/>
    <w:rsid w:val="00824A93"/>
    <w:rsid w:val="00834F6E"/>
    <w:rsid w:val="00875B21"/>
    <w:rsid w:val="008F2D08"/>
    <w:rsid w:val="00944E51"/>
    <w:rsid w:val="00957284"/>
    <w:rsid w:val="00994427"/>
    <w:rsid w:val="009C46F0"/>
    <w:rsid w:val="00AC4259"/>
    <w:rsid w:val="00BB502D"/>
    <w:rsid w:val="00C156A6"/>
    <w:rsid w:val="00C46FF3"/>
    <w:rsid w:val="00D15C4E"/>
    <w:rsid w:val="00E363E1"/>
    <w:rsid w:val="00F50DF7"/>
    <w:rsid w:val="00F56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B6478"/>
  <w15:docId w15:val="{F9C94585-EE73-4498-A3E5-18E6A9A8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style>
  <w:style w:type="paragraph" w:styleId="Heading1">
    <w:name w:val="heading 1"/>
    <w:basedOn w:val="Normal"/>
    <w:pPr>
      <w:spacing w:before="240"/>
      <w:outlineLvl w:val="0"/>
    </w:pPr>
    <w:rPr>
      <w:b/>
      <w:bCs/>
      <w:sz w:val="48"/>
      <w:szCs w:val="48"/>
    </w:rPr>
  </w:style>
  <w:style w:type="paragraph" w:styleId="Heading2">
    <w:name w:val="heading 2"/>
    <w:basedOn w:val="Normal"/>
    <w:pPr>
      <w:spacing w:before="240"/>
      <w:outlineLvl w:val="1"/>
    </w:pPr>
    <w:rPr>
      <w:b/>
      <w:bCs/>
      <w:sz w:val="36"/>
      <w:szCs w:val="36"/>
    </w:rPr>
  </w:style>
  <w:style w:type="paragraph" w:styleId="Heading3">
    <w:name w:val="heading 3"/>
    <w:basedOn w:val="Normal"/>
    <w:pPr>
      <w:spacing w:before="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character" w:styleId="Hyperlink">
    <w:name w:val="Hyperlink"/>
    <w:basedOn w:val="DefaultParagraphFont"/>
    <w:uiPriority w:val="99"/>
    <w:unhideWhenUsed/>
    <w:rsid w:val="00585BC4"/>
    <w:rPr>
      <w:color w:val="0000FF" w:themeColor="hyperlink"/>
      <w:u w:val="single"/>
    </w:rPr>
  </w:style>
  <w:style w:type="paragraph" w:styleId="Header">
    <w:name w:val="header"/>
    <w:basedOn w:val="Normal"/>
    <w:link w:val="HeaderChar"/>
    <w:uiPriority w:val="99"/>
    <w:unhideWhenUsed/>
    <w:rsid w:val="007A5B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B1C"/>
  </w:style>
  <w:style w:type="paragraph" w:styleId="Footer">
    <w:name w:val="footer"/>
    <w:basedOn w:val="Normal"/>
    <w:link w:val="FooterChar"/>
    <w:uiPriority w:val="99"/>
    <w:unhideWhenUsed/>
    <w:rsid w:val="007A5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B1C"/>
  </w:style>
  <w:style w:type="character" w:styleId="SubtleReference">
    <w:name w:val="Subtle Reference"/>
    <w:basedOn w:val="DefaultParagraphFont"/>
    <w:uiPriority w:val="31"/>
    <w:qFormat/>
    <w:rsid w:val="00834F6E"/>
    <w:rPr>
      <w:smallCaps/>
      <w:color w:val="5A5A5A" w:themeColor="text1" w:themeTint="A5"/>
    </w:rPr>
  </w:style>
  <w:style w:type="paragraph" w:styleId="NormalWeb">
    <w:name w:val="Normal (Web)"/>
    <w:basedOn w:val="Normal"/>
    <w:uiPriority w:val="99"/>
    <w:unhideWhenUsed/>
    <w:rsid w:val="0082022B"/>
    <w:pPr>
      <w:spacing w:before="100" w:beforeAutospacing="1" w:after="100" w:afterAutospacing="1" w:line="240" w:lineRule="auto"/>
    </w:pPr>
    <w:rPr>
      <w:rFonts w:ascii="Times New Roman" w:eastAsia="Times New Roman" w:hAnsi="Times New Roman" w:cs="Times New Roman"/>
    </w:rPr>
  </w:style>
  <w:style w:type="character" w:styleId="Emphasis">
    <w:name w:val="Emphasis"/>
    <w:basedOn w:val="DefaultParagraphFont"/>
    <w:uiPriority w:val="20"/>
    <w:qFormat/>
    <w:rsid w:val="008F2D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708251">
      <w:bodyDiv w:val="1"/>
      <w:marLeft w:val="0"/>
      <w:marRight w:val="0"/>
      <w:marTop w:val="0"/>
      <w:marBottom w:val="0"/>
      <w:divBdr>
        <w:top w:val="none" w:sz="0" w:space="0" w:color="auto"/>
        <w:left w:val="none" w:sz="0" w:space="0" w:color="auto"/>
        <w:bottom w:val="none" w:sz="0" w:space="0" w:color="auto"/>
        <w:right w:val="none" w:sz="0" w:space="0" w:color="auto"/>
      </w:divBdr>
    </w:div>
    <w:div w:id="1266615553">
      <w:bodyDiv w:val="1"/>
      <w:marLeft w:val="0"/>
      <w:marRight w:val="0"/>
      <w:marTop w:val="0"/>
      <w:marBottom w:val="0"/>
      <w:divBdr>
        <w:top w:val="none" w:sz="0" w:space="0" w:color="auto"/>
        <w:left w:val="none" w:sz="0" w:space="0" w:color="auto"/>
        <w:bottom w:val="none" w:sz="0" w:space="0" w:color="auto"/>
        <w:right w:val="none" w:sz="0" w:space="0" w:color="auto"/>
      </w:divBdr>
    </w:div>
    <w:div w:id="1322462352">
      <w:bodyDiv w:val="1"/>
      <w:marLeft w:val="0"/>
      <w:marRight w:val="0"/>
      <w:marTop w:val="0"/>
      <w:marBottom w:val="0"/>
      <w:divBdr>
        <w:top w:val="none" w:sz="0" w:space="0" w:color="auto"/>
        <w:left w:val="none" w:sz="0" w:space="0" w:color="auto"/>
        <w:bottom w:val="none" w:sz="0" w:space="0" w:color="auto"/>
        <w:right w:val="none" w:sz="0" w:space="0" w:color="auto"/>
      </w:divBdr>
    </w:div>
    <w:div w:id="1377388095">
      <w:bodyDiv w:val="1"/>
      <w:marLeft w:val="0"/>
      <w:marRight w:val="0"/>
      <w:marTop w:val="0"/>
      <w:marBottom w:val="0"/>
      <w:divBdr>
        <w:top w:val="none" w:sz="0" w:space="0" w:color="auto"/>
        <w:left w:val="none" w:sz="0" w:space="0" w:color="auto"/>
        <w:bottom w:val="none" w:sz="0" w:space="0" w:color="auto"/>
        <w:right w:val="none" w:sz="0" w:space="0" w:color="auto"/>
      </w:divBdr>
    </w:div>
    <w:div w:id="1750539466">
      <w:bodyDiv w:val="1"/>
      <w:marLeft w:val="0"/>
      <w:marRight w:val="0"/>
      <w:marTop w:val="0"/>
      <w:marBottom w:val="0"/>
      <w:divBdr>
        <w:top w:val="none" w:sz="0" w:space="0" w:color="auto"/>
        <w:left w:val="none" w:sz="0" w:space="0" w:color="auto"/>
        <w:bottom w:val="none" w:sz="0" w:space="0" w:color="auto"/>
        <w:right w:val="none" w:sz="0" w:space="0" w:color="auto"/>
      </w:divBdr>
    </w:div>
    <w:div w:id="1795325276">
      <w:bodyDiv w:val="1"/>
      <w:marLeft w:val="0"/>
      <w:marRight w:val="0"/>
      <w:marTop w:val="0"/>
      <w:marBottom w:val="0"/>
      <w:divBdr>
        <w:top w:val="none" w:sz="0" w:space="0" w:color="auto"/>
        <w:left w:val="none" w:sz="0" w:space="0" w:color="auto"/>
        <w:bottom w:val="none" w:sz="0" w:space="0" w:color="auto"/>
        <w:right w:val="none" w:sz="0" w:space="0" w:color="auto"/>
      </w:divBdr>
    </w:div>
    <w:div w:id="1866871210">
      <w:bodyDiv w:val="1"/>
      <w:marLeft w:val="0"/>
      <w:marRight w:val="0"/>
      <w:marTop w:val="0"/>
      <w:marBottom w:val="0"/>
      <w:divBdr>
        <w:top w:val="none" w:sz="0" w:space="0" w:color="auto"/>
        <w:left w:val="none" w:sz="0" w:space="0" w:color="auto"/>
        <w:bottom w:val="none" w:sz="0" w:space="0" w:color="auto"/>
        <w:right w:val="none" w:sz="0" w:space="0" w:color="auto"/>
      </w:divBdr>
    </w:div>
    <w:div w:id="199756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CD7E1-A65E-4F68-A465-307EC689F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1077</Words>
  <Characters>6141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Katie Wilson</cp:lastModifiedBy>
  <cp:revision>5</cp:revision>
  <dcterms:created xsi:type="dcterms:W3CDTF">2024-08-16T06:26:00Z</dcterms:created>
  <dcterms:modified xsi:type="dcterms:W3CDTF">2024-08-16T09:04:00Z</dcterms:modified>
  <cp:category/>
</cp:coreProperties>
</file>