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B6B" w:rsidRPr="00BB502D" w:rsidRDefault="00BB502D" w:rsidP="007A5B1C">
      <w:pPr>
        <w:jc w:val="center"/>
        <w:rPr>
          <w:rFonts w:ascii="Century Gothic" w:hAnsi="Century Gothic"/>
          <w:sz w:val="22"/>
          <w:szCs w:val="22"/>
        </w:rPr>
      </w:pPr>
      <w:r w:rsidRPr="00BB502D">
        <w:rPr>
          <w:rFonts w:ascii="Century Gothic" w:hAnsi="Century Gothic"/>
          <w:noProof/>
          <w:sz w:val="22"/>
          <w:szCs w:val="22"/>
        </w:rPr>
        <w:drawing>
          <wp:inline distT="0" distB="0" distL="0" distR="0">
            <wp:extent cx="841321" cy="95105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logo.png"/>
                    <pic:cNvPicPr/>
                  </pic:nvPicPr>
                  <pic:blipFill>
                    <a:blip r:embed="rId8">
                      <a:extLst>
                        <a:ext uri="{28A0092B-C50C-407E-A947-70E740481C1C}">
                          <a14:useLocalDpi xmlns:a14="http://schemas.microsoft.com/office/drawing/2010/main" val="0"/>
                        </a:ext>
                      </a:extLst>
                    </a:blip>
                    <a:stretch>
                      <a:fillRect/>
                    </a:stretch>
                  </pic:blipFill>
                  <pic:spPr>
                    <a:xfrm>
                      <a:off x="0" y="0"/>
                      <a:ext cx="841321" cy="951058"/>
                    </a:xfrm>
                    <a:prstGeom prst="rect">
                      <a:avLst/>
                    </a:prstGeom>
                  </pic:spPr>
                </pic:pic>
              </a:graphicData>
            </a:graphic>
          </wp:inline>
        </w:drawing>
      </w:r>
    </w:p>
    <w:p w:rsidR="006D6B6B" w:rsidRDefault="00CF1E82" w:rsidP="00BB502D">
      <w:pPr>
        <w:pStyle w:val="Heading1"/>
        <w:jc w:val="center"/>
        <w:rPr>
          <w:rFonts w:ascii="Century Gothic" w:hAnsi="Century Gothic"/>
          <w:sz w:val="28"/>
          <w:szCs w:val="22"/>
        </w:rPr>
      </w:pPr>
      <w:r>
        <w:rPr>
          <w:rFonts w:ascii="Century Gothic" w:hAnsi="Century Gothic"/>
          <w:sz w:val="28"/>
          <w:szCs w:val="22"/>
        </w:rPr>
        <w:t>Science</w:t>
      </w:r>
      <w:r w:rsidR="00103B87">
        <w:rPr>
          <w:rFonts w:ascii="Century Gothic" w:hAnsi="Century Gothic"/>
          <w:sz w:val="28"/>
          <w:szCs w:val="22"/>
        </w:rPr>
        <w:t xml:space="preserve"> </w:t>
      </w:r>
      <w:r w:rsidR="00585BC4">
        <w:rPr>
          <w:rFonts w:ascii="Century Gothic" w:hAnsi="Century Gothic"/>
          <w:sz w:val="28"/>
          <w:szCs w:val="22"/>
        </w:rPr>
        <w:t>at Eye CE Primary School</w:t>
      </w:r>
    </w:p>
    <w:p w:rsidR="00585BC4" w:rsidRPr="00957284" w:rsidRDefault="00585BC4" w:rsidP="00BB502D">
      <w:pPr>
        <w:pStyle w:val="Heading2"/>
        <w:jc w:val="both"/>
        <w:rPr>
          <w:rFonts w:ascii="Century Gothic" w:hAnsi="Century Gothic"/>
          <w:sz w:val="22"/>
          <w:szCs w:val="22"/>
        </w:rPr>
      </w:pPr>
    </w:p>
    <w:p w:rsidR="006D6B6B" w:rsidRPr="007A5B1C" w:rsidRDefault="007A5B1C" w:rsidP="00BB502D">
      <w:pPr>
        <w:pStyle w:val="Heading2"/>
        <w:jc w:val="both"/>
        <w:rPr>
          <w:rFonts w:ascii="Century Gothic" w:hAnsi="Century Gothic"/>
          <w:sz w:val="22"/>
          <w:szCs w:val="22"/>
          <w:u w:val="single"/>
        </w:rPr>
      </w:pPr>
      <w:r w:rsidRPr="007A5B1C">
        <w:rPr>
          <w:rFonts w:ascii="Century Gothic" w:hAnsi="Century Gothic"/>
          <w:sz w:val="22"/>
          <w:szCs w:val="22"/>
          <w:u w:val="single"/>
        </w:rPr>
        <w:t>Our Aim</w:t>
      </w:r>
    </w:p>
    <w:p w:rsidR="0097643E" w:rsidRDefault="0097643E" w:rsidP="00BB502D">
      <w:pPr>
        <w:jc w:val="both"/>
        <w:rPr>
          <w:rFonts w:ascii="Century Gothic" w:hAnsi="Century Gothic"/>
          <w:i/>
          <w:sz w:val="22"/>
          <w:szCs w:val="22"/>
        </w:rPr>
      </w:pPr>
      <w:r w:rsidRPr="0097643E">
        <w:rPr>
          <w:rFonts w:ascii="Century Gothic" w:hAnsi="Century Gothic"/>
          <w:i/>
          <w:sz w:val="22"/>
          <w:szCs w:val="22"/>
        </w:rPr>
        <w:t xml:space="preserve">At Eye, we have a distinct vision for the best way to learn about science. We believe that science is an opportunity to explore the world and to acquire the powerful knowledge that underpins an understanding of our universe. We believe every child should have regular opportunities to undertake hands-on enquiries to develop their ability to think and investigate like a scientist. We learn that everyday questions </w:t>
      </w:r>
      <w:proofErr w:type="gramStart"/>
      <w:r w:rsidRPr="0097643E">
        <w:rPr>
          <w:rFonts w:ascii="Century Gothic" w:hAnsi="Century Gothic"/>
          <w:i/>
          <w:sz w:val="22"/>
          <w:szCs w:val="22"/>
        </w:rPr>
        <w:t>are often linked</w:t>
      </w:r>
      <w:proofErr w:type="gramEnd"/>
      <w:r w:rsidRPr="0097643E">
        <w:rPr>
          <w:rFonts w:ascii="Century Gothic" w:hAnsi="Century Gothic"/>
          <w:i/>
          <w:sz w:val="22"/>
          <w:szCs w:val="22"/>
        </w:rPr>
        <w:t> to the greatest discoveries in science and this helps us to appreciate the majestic world in which we live.</w:t>
      </w:r>
    </w:p>
    <w:p w:rsidR="000573F8" w:rsidRDefault="0097643E" w:rsidP="00BB502D">
      <w:pPr>
        <w:jc w:val="both"/>
        <w:rPr>
          <w:rFonts w:ascii="Century Gothic" w:hAnsi="Century Gothic"/>
          <w:i/>
          <w:sz w:val="22"/>
          <w:szCs w:val="22"/>
        </w:rPr>
      </w:pPr>
      <w:r>
        <w:rPr>
          <w:rFonts w:ascii="Century Gothic" w:hAnsi="Century Gothic"/>
          <w:i/>
          <w:sz w:val="22"/>
          <w:szCs w:val="22"/>
        </w:rPr>
        <w:t xml:space="preserve">We want </w:t>
      </w:r>
      <w:r w:rsidR="000573F8" w:rsidRPr="000573F8">
        <w:rPr>
          <w:rFonts w:ascii="Century Gothic" w:hAnsi="Century Gothic"/>
          <w:i/>
          <w:sz w:val="22"/>
          <w:szCs w:val="22"/>
        </w:rPr>
        <w:t>Science education is to inspire a lifelong curiosity and passion for the subject, developing pupils' scientific knowledge and skills in a structured and progressive manner. We aim to provide a broad, balanced, and ambitious Science curriculum that is accessible to all pupils, regardless of their background or abilities. Our curriculum is designed to foster an understanding of the world around us, encourage critical thinking, and prepare children for the challenges of an increasingly scientific and technological society.</w:t>
      </w:r>
    </w:p>
    <w:p w:rsidR="00640321" w:rsidRPr="0082022B" w:rsidRDefault="00640321" w:rsidP="00BB502D">
      <w:pPr>
        <w:jc w:val="both"/>
        <w:rPr>
          <w:rFonts w:ascii="Century Gothic" w:hAnsi="Century Gothic"/>
          <w:i/>
          <w:sz w:val="22"/>
          <w:szCs w:val="22"/>
        </w:rPr>
      </w:pPr>
    </w:p>
    <w:p w:rsidR="00C156A6" w:rsidRPr="00957284" w:rsidRDefault="0082022B" w:rsidP="00BB502D">
      <w:pPr>
        <w:jc w:val="both"/>
        <w:rPr>
          <w:rFonts w:ascii="Century Gothic" w:hAnsi="Century Gothic"/>
          <w:b/>
          <w:sz w:val="22"/>
          <w:szCs w:val="22"/>
        </w:rPr>
      </w:pPr>
      <w:r>
        <w:rPr>
          <w:rFonts w:ascii="Century Gothic" w:hAnsi="Century Gothic"/>
          <w:b/>
          <w:sz w:val="22"/>
          <w:szCs w:val="22"/>
        </w:rPr>
        <w:t xml:space="preserve">Our </w:t>
      </w:r>
      <w:r w:rsidR="00EB07CE">
        <w:rPr>
          <w:rFonts w:ascii="Century Gothic" w:hAnsi="Century Gothic"/>
          <w:b/>
          <w:sz w:val="22"/>
          <w:szCs w:val="22"/>
        </w:rPr>
        <w:t>sch</w:t>
      </w:r>
      <w:r w:rsidR="000573F8">
        <w:rPr>
          <w:rFonts w:ascii="Century Gothic" w:hAnsi="Century Gothic"/>
          <w:b/>
          <w:sz w:val="22"/>
          <w:szCs w:val="22"/>
        </w:rPr>
        <w:t>ool definition of Science</w:t>
      </w:r>
    </w:p>
    <w:tbl>
      <w:tblPr>
        <w:tblW w:w="9075" w:type="dxa"/>
        <w:tblCellMar>
          <w:left w:w="0" w:type="dxa"/>
          <w:right w:w="0" w:type="dxa"/>
        </w:tblCellMar>
        <w:tblLook w:val="0600" w:firstRow="0" w:lastRow="0" w:firstColumn="0" w:lastColumn="0" w:noHBand="1" w:noVBand="1"/>
      </w:tblPr>
      <w:tblGrid>
        <w:gridCol w:w="9075"/>
      </w:tblGrid>
      <w:tr w:rsidR="00585BC4" w:rsidRPr="00957284" w:rsidTr="00585BC4">
        <w:trPr>
          <w:trHeight w:val="778"/>
        </w:trPr>
        <w:tc>
          <w:tcPr>
            <w:tcW w:w="9075" w:type="dxa"/>
            <w:tcBorders>
              <w:top w:val="single" w:sz="12" w:space="0" w:color="000000"/>
              <w:left w:val="single" w:sz="12" w:space="0" w:color="000000"/>
              <w:bottom w:val="single" w:sz="12" w:space="0" w:color="000000"/>
              <w:right w:val="single" w:sz="12" w:space="0" w:color="000000"/>
            </w:tcBorders>
            <w:shd w:val="clear" w:color="auto" w:fill="auto"/>
            <w:tcMar>
              <w:top w:w="144" w:type="dxa"/>
              <w:left w:w="144" w:type="dxa"/>
              <w:bottom w:w="144" w:type="dxa"/>
              <w:right w:w="144" w:type="dxa"/>
            </w:tcMar>
            <w:vAlign w:val="center"/>
            <w:hideMark/>
          </w:tcPr>
          <w:p w:rsidR="00585BC4" w:rsidRPr="0082022B" w:rsidRDefault="00640321" w:rsidP="000D449F">
            <w:pPr>
              <w:pStyle w:val="NormalWeb"/>
              <w:rPr>
                <w:rFonts w:ascii="Century Gothic" w:hAnsi="Century Gothic"/>
              </w:rPr>
            </w:pPr>
            <w:r w:rsidRPr="00640321">
              <w:rPr>
                <w:rFonts w:ascii="Century Gothic" w:hAnsi="Century Gothic"/>
                <w:b/>
                <w:bCs/>
                <w:sz w:val="22"/>
                <w:lang w:val="en-GB"/>
              </w:rPr>
              <w:t>Science</w:t>
            </w:r>
            <w:r w:rsidRPr="00640321">
              <w:rPr>
                <w:rFonts w:ascii="Century Gothic" w:hAnsi="Century Gothic"/>
                <w:sz w:val="22"/>
                <w:lang w:val="en-GB"/>
              </w:rPr>
              <w:t xml:space="preserve"> is a way to understand our world by carefully thinking about it and testing our guesses with observations and experiments.</w:t>
            </w:r>
          </w:p>
        </w:tc>
      </w:tr>
    </w:tbl>
    <w:p w:rsidR="00C156A6" w:rsidRDefault="00C156A6" w:rsidP="00BB502D">
      <w:pPr>
        <w:jc w:val="both"/>
        <w:rPr>
          <w:rFonts w:ascii="Century Gothic" w:hAnsi="Century Gothic"/>
          <w:b/>
          <w:sz w:val="22"/>
          <w:szCs w:val="22"/>
        </w:rPr>
      </w:pPr>
    </w:p>
    <w:p w:rsidR="00585BC4" w:rsidRDefault="007A5B1C" w:rsidP="00585BC4">
      <w:pPr>
        <w:jc w:val="both"/>
        <w:rPr>
          <w:rFonts w:ascii="Century Gothic" w:hAnsi="Century Gothic"/>
          <w:b/>
          <w:sz w:val="22"/>
          <w:szCs w:val="22"/>
          <w:u w:val="single"/>
        </w:rPr>
      </w:pPr>
      <w:r w:rsidRPr="007A5B1C">
        <w:rPr>
          <w:rFonts w:ascii="Century Gothic" w:hAnsi="Century Gothic"/>
          <w:b/>
          <w:sz w:val="22"/>
          <w:szCs w:val="22"/>
          <w:u w:val="single"/>
        </w:rPr>
        <w:t>How we do this</w:t>
      </w:r>
    </w:p>
    <w:p w:rsidR="006701F2" w:rsidRPr="006701F2" w:rsidRDefault="006701F2" w:rsidP="00585BC4">
      <w:pPr>
        <w:jc w:val="both"/>
        <w:rPr>
          <w:rFonts w:ascii="Century Gothic" w:hAnsi="Century Gothic"/>
          <w:sz w:val="22"/>
          <w:szCs w:val="22"/>
        </w:rPr>
      </w:pPr>
      <w:r w:rsidRPr="006701F2">
        <w:rPr>
          <w:rFonts w:ascii="Century Gothic" w:hAnsi="Century Gothic"/>
          <w:sz w:val="22"/>
          <w:szCs w:val="22"/>
        </w:rPr>
        <w:t>In science, we teach through a combination of knowledge and enquiry-based lessons. In a knowledge lesson, we learn and discover key scientific concepts. In an enquiry-based lesson, we will pose a question, seek to answer it and then link our findings to big ideas of science and key scientific concepts. </w:t>
      </w:r>
    </w:p>
    <w:p w:rsidR="00640321" w:rsidRDefault="00640321" w:rsidP="00640321">
      <w:pPr>
        <w:jc w:val="both"/>
        <w:rPr>
          <w:rFonts w:ascii="Century Gothic" w:hAnsi="Century Gothic"/>
          <w:sz w:val="22"/>
          <w:szCs w:val="22"/>
        </w:rPr>
      </w:pPr>
      <w:r w:rsidRPr="00640321">
        <w:rPr>
          <w:rFonts w:ascii="Century Gothic" w:hAnsi="Century Gothic"/>
          <w:sz w:val="22"/>
          <w:szCs w:val="22"/>
        </w:rPr>
        <w:t xml:space="preserve">In order </w:t>
      </w:r>
      <w:r>
        <w:rPr>
          <w:rFonts w:ascii="Century Gothic" w:hAnsi="Century Gothic"/>
          <w:sz w:val="22"/>
          <w:szCs w:val="22"/>
        </w:rPr>
        <w:t>to deliver our curriculum aim</w:t>
      </w:r>
      <w:r w:rsidRPr="00640321">
        <w:rPr>
          <w:rFonts w:ascii="Century Gothic" w:hAnsi="Century Gothic"/>
          <w:sz w:val="22"/>
          <w:szCs w:val="22"/>
        </w:rPr>
        <w:t xml:space="preserve">, we have implemented a Science curriculum that is carefully sequenced, ensuring that key scientific concepts and skills are built upon year by year. </w:t>
      </w:r>
    </w:p>
    <w:p w:rsidR="00640321" w:rsidRDefault="00640321" w:rsidP="00640321">
      <w:pPr>
        <w:jc w:val="both"/>
        <w:rPr>
          <w:rFonts w:ascii="Century Gothic" w:hAnsi="Century Gothic"/>
          <w:sz w:val="22"/>
          <w:szCs w:val="22"/>
        </w:rPr>
      </w:pPr>
      <w:r w:rsidRPr="00640321">
        <w:rPr>
          <w:rFonts w:ascii="Century Gothic" w:hAnsi="Century Gothic"/>
          <w:sz w:val="22"/>
          <w:szCs w:val="22"/>
        </w:rPr>
        <w:t xml:space="preserve">Our lessons are engaging, practical, and stimulating, incorporating a mix of hands-on investigations, scientific enquiry, and opportunities for pupils to apply their learning in real-world contexts. We make use of a variety of resources, including high-quality </w:t>
      </w:r>
      <w:r w:rsidRPr="00640321">
        <w:rPr>
          <w:rFonts w:ascii="Century Gothic" w:hAnsi="Century Gothic"/>
          <w:sz w:val="22"/>
          <w:szCs w:val="22"/>
        </w:rPr>
        <w:lastRenderedPageBreak/>
        <w:t>equipment and digital technologies, to enhance the teaching and learning experie</w:t>
      </w:r>
      <w:r>
        <w:rPr>
          <w:rFonts w:ascii="Century Gothic" w:hAnsi="Century Gothic"/>
          <w:sz w:val="22"/>
          <w:szCs w:val="22"/>
        </w:rPr>
        <w:t>nce.</w:t>
      </w:r>
    </w:p>
    <w:p w:rsidR="00640321" w:rsidRDefault="00640321" w:rsidP="00640321">
      <w:pPr>
        <w:jc w:val="both"/>
        <w:rPr>
          <w:rFonts w:ascii="Century Gothic" w:hAnsi="Century Gothic"/>
          <w:sz w:val="22"/>
          <w:szCs w:val="22"/>
        </w:rPr>
      </w:pPr>
    </w:p>
    <w:p w:rsidR="00933AD6" w:rsidRPr="00B525DC" w:rsidRDefault="00640321" w:rsidP="00640321">
      <w:pPr>
        <w:jc w:val="both"/>
        <w:rPr>
          <w:rFonts w:ascii="Century Gothic" w:hAnsi="Century Gothic"/>
          <w:sz w:val="22"/>
          <w:szCs w:val="22"/>
          <w:lang w:val="en-GB"/>
        </w:rPr>
      </w:pPr>
      <w:r w:rsidRPr="00640321">
        <w:rPr>
          <w:rFonts w:ascii="Century Gothic" w:hAnsi="Century Gothic"/>
          <w:sz w:val="22"/>
          <w:szCs w:val="22"/>
          <w:lang w:val="en-GB"/>
        </w:rPr>
        <w:t xml:space="preserve">The </w:t>
      </w:r>
      <w:r>
        <w:rPr>
          <w:rFonts w:ascii="Century Gothic" w:hAnsi="Century Gothic"/>
          <w:sz w:val="22"/>
          <w:szCs w:val="22"/>
          <w:lang w:val="en-GB"/>
        </w:rPr>
        <w:t>‘</w:t>
      </w:r>
      <w:r w:rsidRPr="00640321">
        <w:rPr>
          <w:rFonts w:ascii="Century Gothic" w:hAnsi="Century Gothic"/>
          <w:sz w:val="22"/>
          <w:szCs w:val="22"/>
          <w:lang w:val="en-GB"/>
        </w:rPr>
        <w:t>Big Ideas</w:t>
      </w:r>
      <w:r>
        <w:rPr>
          <w:rFonts w:ascii="Century Gothic" w:hAnsi="Century Gothic"/>
          <w:sz w:val="22"/>
          <w:szCs w:val="22"/>
          <w:lang w:val="en-GB"/>
        </w:rPr>
        <w:t>’</w:t>
      </w:r>
      <w:r w:rsidRPr="00640321">
        <w:rPr>
          <w:rFonts w:ascii="Century Gothic" w:hAnsi="Century Gothic"/>
          <w:sz w:val="22"/>
          <w:szCs w:val="22"/>
          <w:lang w:val="en-GB"/>
        </w:rPr>
        <w:t xml:space="preserve"> of Science are recurring themes that a</w:t>
      </w:r>
      <w:r w:rsidR="00933AD6">
        <w:rPr>
          <w:rFonts w:ascii="Century Gothic" w:hAnsi="Century Gothic"/>
          <w:sz w:val="22"/>
          <w:szCs w:val="22"/>
          <w:lang w:val="en-GB"/>
        </w:rPr>
        <w:t xml:space="preserve">ppear throughout our </w:t>
      </w:r>
      <w:r>
        <w:rPr>
          <w:rFonts w:ascii="Century Gothic" w:hAnsi="Century Gothic"/>
          <w:sz w:val="22"/>
          <w:szCs w:val="22"/>
          <w:lang w:val="en-GB"/>
        </w:rPr>
        <w:t>curriculum.</w:t>
      </w:r>
      <w:bookmarkStart w:id="0" w:name="_GoBack"/>
      <w:bookmarkEnd w:id="0"/>
    </w:p>
    <w:p w:rsidR="00640321" w:rsidRPr="00640321" w:rsidRDefault="00640321" w:rsidP="00640321">
      <w:pPr>
        <w:pStyle w:val="ListParagraph"/>
        <w:numPr>
          <w:ilvl w:val="0"/>
          <w:numId w:val="2"/>
        </w:numPr>
        <w:jc w:val="both"/>
        <w:rPr>
          <w:rFonts w:ascii="Century Gothic" w:hAnsi="Century Gothic"/>
          <w:sz w:val="22"/>
          <w:szCs w:val="22"/>
        </w:rPr>
      </w:pPr>
      <w:r w:rsidRPr="00640321">
        <w:rPr>
          <w:rFonts w:ascii="Century Gothic" w:hAnsi="Century Gothic"/>
          <w:sz w:val="22"/>
          <w:szCs w:val="22"/>
          <w:lang w:val="en-GB"/>
        </w:rPr>
        <w:t>Each Le</w:t>
      </w:r>
      <w:r>
        <w:rPr>
          <w:rFonts w:ascii="Century Gothic" w:hAnsi="Century Gothic"/>
          <w:sz w:val="22"/>
          <w:szCs w:val="22"/>
          <w:lang w:val="en-GB"/>
        </w:rPr>
        <w:t xml:space="preserve">arning Point that </w:t>
      </w:r>
      <w:proofErr w:type="gramStart"/>
      <w:r>
        <w:rPr>
          <w:rFonts w:ascii="Century Gothic" w:hAnsi="Century Gothic"/>
          <w:sz w:val="22"/>
          <w:szCs w:val="22"/>
          <w:lang w:val="en-GB"/>
        </w:rPr>
        <w:t>is taught</w:t>
      </w:r>
      <w:proofErr w:type="gramEnd"/>
      <w:r w:rsidRPr="00640321">
        <w:rPr>
          <w:rFonts w:ascii="Century Gothic" w:hAnsi="Century Gothic"/>
          <w:sz w:val="22"/>
          <w:szCs w:val="22"/>
          <w:lang w:val="en-GB"/>
        </w:rPr>
        <w:t xml:space="preserve"> link</w:t>
      </w:r>
      <w:r>
        <w:rPr>
          <w:rFonts w:ascii="Century Gothic" w:hAnsi="Century Gothic"/>
          <w:sz w:val="22"/>
          <w:szCs w:val="22"/>
          <w:lang w:val="en-GB"/>
        </w:rPr>
        <w:t>s</w:t>
      </w:r>
      <w:r w:rsidRPr="00640321">
        <w:rPr>
          <w:rFonts w:ascii="Century Gothic" w:hAnsi="Century Gothic"/>
          <w:sz w:val="22"/>
          <w:szCs w:val="22"/>
          <w:lang w:val="en-GB"/>
        </w:rPr>
        <w:t xml:space="preserve"> to a </w:t>
      </w:r>
      <w:r>
        <w:rPr>
          <w:rFonts w:ascii="Century Gothic" w:hAnsi="Century Gothic"/>
          <w:sz w:val="22"/>
          <w:szCs w:val="22"/>
          <w:lang w:val="en-GB"/>
        </w:rPr>
        <w:t>‘</w:t>
      </w:r>
      <w:r w:rsidRPr="00640321">
        <w:rPr>
          <w:rFonts w:ascii="Century Gothic" w:hAnsi="Century Gothic"/>
          <w:sz w:val="22"/>
          <w:szCs w:val="22"/>
          <w:lang w:val="en-GB"/>
        </w:rPr>
        <w:t>Big Idea</w:t>
      </w:r>
      <w:r>
        <w:rPr>
          <w:rFonts w:ascii="Century Gothic" w:hAnsi="Century Gothic"/>
          <w:sz w:val="22"/>
          <w:szCs w:val="22"/>
          <w:lang w:val="en-GB"/>
        </w:rPr>
        <w:t>’</w:t>
      </w:r>
      <w:r w:rsidRPr="00640321">
        <w:rPr>
          <w:rFonts w:ascii="Century Gothic" w:hAnsi="Century Gothic"/>
          <w:sz w:val="22"/>
          <w:szCs w:val="22"/>
          <w:lang w:val="en-GB"/>
        </w:rPr>
        <w:t>.</w:t>
      </w:r>
    </w:p>
    <w:p w:rsidR="00640321" w:rsidRPr="00640321" w:rsidRDefault="00640321" w:rsidP="00640321">
      <w:pPr>
        <w:pStyle w:val="ListParagraph"/>
        <w:numPr>
          <w:ilvl w:val="0"/>
          <w:numId w:val="2"/>
        </w:numPr>
        <w:jc w:val="both"/>
        <w:rPr>
          <w:rFonts w:ascii="Century Gothic" w:hAnsi="Century Gothic"/>
          <w:sz w:val="22"/>
          <w:szCs w:val="22"/>
        </w:rPr>
      </w:pPr>
      <w:r w:rsidRPr="00640321">
        <w:rPr>
          <w:rFonts w:ascii="Century Gothic" w:hAnsi="Century Gothic"/>
          <w:sz w:val="22"/>
          <w:szCs w:val="22"/>
          <w:lang w:val="en-GB"/>
        </w:rPr>
        <w:t>The ‘Big Ideas’ focus on the 4 main components of scientific knowledge:</w:t>
      </w:r>
    </w:p>
    <w:p w:rsidR="00640321" w:rsidRPr="00640321" w:rsidRDefault="00640321" w:rsidP="00640321">
      <w:pPr>
        <w:pStyle w:val="ListParagraph"/>
        <w:jc w:val="both"/>
        <w:rPr>
          <w:rFonts w:ascii="Century Gothic" w:hAnsi="Century Gothic"/>
          <w:sz w:val="22"/>
          <w:szCs w:val="22"/>
        </w:rPr>
      </w:pPr>
      <w:r w:rsidRPr="00640321">
        <w:rPr>
          <w:rFonts w:ascii="Century Gothic" w:hAnsi="Century Gothic"/>
          <w:sz w:val="22"/>
          <w:szCs w:val="22"/>
          <w:lang w:val="en-GB"/>
        </w:rPr>
        <w:t>Physics, Chemistry, Biology and Earth Science</w:t>
      </w:r>
    </w:p>
    <w:p w:rsidR="00640321" w:rsidRDefault="00640321" w:rsidP="00640321">
      <w:pPr>
        <w:jc w:val="both"/>
        <w:rPr>
          <w:rFonts w:ascii="Century Gothic" w:hAnsi="Century Gothic"/>
          <w:sz w:val="22"/>
          <w:szCs w:val="22"/>
        </w:rPr>
      </w:pPr>
    </w:p>
    <w:p w:rsidR="00640321" w:rsidRPr="00640321" w:rsidRDefault="00640321" w:rsidP="00640321">
      <w:pPr>
        <w:jc w:val="both"/>
        <w:rPr>
          <w:rFonts w:ascii="Century Gothic" w:hAnsi="Century Gothic"/>
          <w:sz w:val="22"/>
          <w:szCs w:val="22"/>
        </w:rPr>
      </w:pPr>
      <w:r>
        <w:rPr>
          <w:noProof/>
        </w:rPr>
        <w:drawing>
          <wp:inline distT="0" distB="0" distL="0" distR="0" wp14:anchorId="0E3BF5A8" wp14:editId="5E0559FF">
            <wp:extent cx="5730875" cy="265684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0875" cy="2656840"/>
                    </a:xfrm>
                    <a:prstGeom prst="rect">
                      <a:avLst/>
                    </a:prstGeom>
                  </pic:spPr>
                </pic:pic>
              </a:graphicData>
            </a:graphic>
          </wp:inline>
        </w:drawing>
      </w:r>
    </w:p>
    <w:p w:rsidR="00640321" w:rsidRDefault="00640321" w:rsidP="00585BC4">
      <w:pPr>
        <w:jc w:val="both"/>
        <w:rPr>
          <w:rFonts w:ascii="Century Gothic" w:hAnsi="Century Gothic"/>
          <w:sz w:val="22"/>
          <w:szCs w:val="22"/>
        </w:rPr>
      </w:pPr>
      <w:r w:rsidRPr="00640321">
        <w:rPr>
          <w:rFonts w:ascii="Century Gothic" w:hAnsi="Century Gothic"/>
          <w:sz w:val="22"/>
          <w:szCs w:val="22"/>
        </w:rPr>
        <w:t xml:space="preserve">Teachers at Eye CE Primary School are highly skilled and knowledgeable, and they </w:t>
      </w:r>
      <w:proofErr w:type="gramStart"/>
      <w:r w:rsidRPr="00640321">
        <w:rPr>
          <w:rFonts w:ascii="Century Gothic" w:hAnsi="Century Gothic"/>
          <w:sz w:val="22"/>
          <w:szCs w:val="22"/>
        </w:rPr>
        <w:t>receive</w:t>
      </w:r>
      <w:proofErr w:type="gramEnd"/>
      <w:r w:rsidRPr="00640321">
        <w:rPr>
          <w:rFonts w:ascii="Century Gothic" w:hAnsi="Century Gothic"/>
          <w:sz w:val="22"/>
          <w:szCs w:val="22"/>
        </w:rPr>
        <w:t xml:space="preserve"> regular t</w:t>
      </w:r>
      <w:r>
        <w:rPr>
          <w:rFonts w:ascii="Century Gothic" w:hAnsi="Century Gothic"/>
          <w:sz w:val="22"/>
          <w:szCs w:val="22"/>
        </w:rPr>
        <w:t xml:space="preserve">raining and support to deliver high quality </w:t>
      </w:r>
      <w:r w:rsidRPr="00640321">
        <w:rPr>
          <w:rFonts w:ascii="Century Gothic" w:hAnsi="Century Gothic"/>
          <w:sz w:val="22"/>
          <w:szCs w:val="22"/>
        </w:rPr>
        <w:t>Science lessons. They use effective questioning techniques, offer ti</w:t>
      </w:r>
      <w:r>
        <w:rPr>
          <w:rFonts w:ascii="Century Gothic" w:hAnsi="Century Gothic"/>
          <w:sz w:val="22"/>
          <w:szCs w:val="22"/>
        </w:rPr>
        <w:t>mely feedback, and adapt</w:t>
      </w:r>
      <w:r w:rsidRPr="00640321">
        <w:rPr>
          <w:rFonts w:ascii="Century Gothic" w:hAnsi="Century Gothic"/>
          <w:sz w:val="22"/>
          <w:szCs w:val="22"/>
        </w:rPr>
        <w:t xml:space="preserve"> their instruction to meet the needs of all learners. Teachers also make cross-curricular links where appropriate, helping pupils to see the relevance and interconnectedness </w:t>
      </w:r>
      <w:r>
        <w:rPr>
          <w:rFonts w:ascii="Century Gothic" w:hAnsi="Century Gothic"/>
          <w:sz w:val="22"/>
          <w:szCs w:val="22"/>
        </w:rPr>
        <w:t>of Science with other subjects.</w:t>
      </w:r>
    </w:p>
    <w:p w:rsidR="00933AD6" w:rsidRPr="004B5C96" w:rsidRDefault="00933AD6" w:rsidP="00585BC4">
      <w:pPr>
        <w:jc w:val="both"/>
        <w:rPr>
          <w:rFonts w:ascii="Century Gothic" w:hAnsi="Century Gothic"/>
          <w:sz w:val="22"/>
          <w:szCs w:val="22"/>
        </w:rPr>
      </w:pPr>
    </w:p>
    <w:p w:rsidR="0082022B" w:rsidRDefault="0082022B" w:rsidP="00585BC4">
      <w:pPr>
        <w:jc w:val="both"/>
        <w:rPr>
          <w:rFonts w:ascii="Century Gothic" w:hAnsi="Century Gothic"/>
          <w:b/>
          <w:sz w:val="22"/>
          <w:szCs w:val="22"/>
          <w:u w:val="single"/>
        </w:rPr>
      </w:pPr>
      <w:r>
        <w:rPr>
          <w:rFonts w:ascii="Century Gothic" w:hAnsi="Century Gothic"/>
          <w:b/>
          <w:sz w:val="22"/>
          <w:szCs w:val="22"/>
          <w:u w:val="single"/>
        </w:rPr>
        <w:t>Outcomes</w:t>
      </w:r>
    </w:p>
    <w:p w:rsidR="00933AD6" w:rsidRPr="00933AD6" w:rsidRDefault="00933AD6" w:rsidP="00933AD6">
      <w:pPr>
        <w:jc w:val="both"/>
        <w:rPr>
          <w:rFonts w:ascii="Century Gothic" w:hAnsi="Century Gothic"/>
          <w:sz w:val="22"/>
          <w:szCs w:val="22"/>
        </w:rPr>
      </w:pPr>
      <w:r w:rsidRPr="00933AD6">
        <w:rPr>
          <w:rFonts w:ascii="Century Gothic" w:hAnsi="Century Gothic"/>
          <w:sz w:val="22"/>
          <w:szCs w:val="22"/>
        </w:rPr>
        <w:t>The impact of our Science curriculum is evident in the progress and achievements of our pupils. Through regular formative assessment and tracking of pupil outcomes, we can see that children are developing secure scientific knowledge, skills, and understanding as they move through the school. Pupils demonstrate a keen interest in Science, ask insightful questions, and communicate their ide</w:t>
      </w:r>
      <w:r>
        <w:rPr>
          <w:rFonts w:ascii="Century Gothic" w:hAnsi="Century Gothic"/>
          <w:sz w:val="22"/>
          <w:szCs w:val="22"/>
        </w:rPr>
        <w:t>as effectively.</w:t>
      </w:r>
    </w:p>
    <w:p w:rsidR="00933AD6" w:rsidRPr="00933AD6" w:rsidRDefault="00933AD6" w:rsidP="00933AD6">
      <w:pPr>
        <w:jc w:val="both"/>
        <w:rPr>
          <w:rFonts w:ascii="Century Gothic" w:hAnsi="Century Gothic"/>
          <w:sz w:val="22"/>
          <w:szCs w:val="22"/>
        </w:rPr>
      </w:pPr>
      <w:r w:rsidRPr="00933AD6">
        <w:rPr>
          <w:rFonts w:ascii="Century Gothic" w:hAnsi="Century Gothic"/>
          <w:sz w:val="22"/>
          <w:szCs w:val="22"/>
        </w:rPr>
        <w:t>Our Science provision has also had a positive impact on pupils' broader academic development, improving their confidence, resilience, and problem-solving abilities. Pupils are becoming independent learners who are able to work collaboratively, think critically, and apply their scientif</w:t>
      </w:r>
      <w:r>
        <w:rPr>
          <w:rFonts w:ascii="Century Gothic" w:hAnsi="Century Gothic"/>
          <w:sz w:val="22"/>
          <w:szCs w:val="22"/>
        </w:rPr>
        <w:t>ic knowledge to new situations.</w:t>
      </w:r>
    </w:p>
    <w:p w:rsidR="004B5C96" w:rsidRDefault="00933AD6" w:rsidP="00933AD6">
      <w:pPr>
        <w:jc w:val="both"/>
        <w:rPr>
          <w:rFonts w:ascii="Century Gothic" w:hAnsi="Century Gothic"/>
          <w:sz w:val="22"/>
          <w:szCs w:val="22"/>
        </w:rPr>
      </w:pPr>
      <w:r>
        <w:rPr>
          <w:rFonts w:ascii="Century Gothic" w:hAnsi="Century Gothic"/>
          <w:sz w:val="22"/>
          <w:szCs w:val="22"/>
        </w:rPr>
        <w:t xml:space="preserve">The </w:t>
      </w:r>
      <w:r w:rsidRPr="00933AD6">
        <w:rPr>
          <w:rFonts w:ascii="Century Gothic" w:hAnsi="Century Gothic"/>
          <w:sz w:val="22"/>
          <w:szCs w:val="22"/>
        </w:rPr>
        <w:t xml:space="preserve">Science education provided at Eye CE Primary School equips our pupils with the skills and knowledge they need to succeed in their future education and careers, </w:t>
      </w:r>
      <w:r w:rsidRPr="00933AD6">
        <w:rPr>
          <w:rFonts w:ascii="Century Gothic" w:hAnsi="Century Gothic"/>
          <w:sz w:val="22"/>
          <w:szCs w:val="22"/>
        </w:rPr>
        <w:lastRenderedPageBreak/>
        <w:t>fostering a love of learning and a deep appreciation for the wonders of the natural world.</w:t>
      </w:r>
    </w:p>
    <w:p w:rsidR="00933AD6" w:rsidRPr="004B5C96" w:rsidRDefault="00933AD6" w:rsidP="00933AD6">
      <w:pPr>
        <w:jc w:val="both"/>
        <w:rPr>
          <w:rFonts w:ascii="Century Gothic" w:hAnsi="Century Gothic"/>
          <w:sz w:val="22"/>
          <w:szCs w:val="22"/>
        </w:rPr>
      </w:pPr>
    </w:p>
    <w:p w:rsidR="0082022B" w:rsidRDefault="0082022B" w:rsidP="00585BC4">
      <w:pPr>
        <w:jc w:val="both"/>
        <w:rPr>
          <w:rFonts w:ascii="Century Gothic" w:hAnsi="Century Gothic"/>
          <w:b/>
          <w:sz w:val="22"/>
          <w:szCs w:val="22"/>
          <w:u w:val="single"/>
        </w:rPr>
      </w:pPr>
      <w:r>
        <w:rPr>
          <w:rFonts w:ascii="Century Gothic" w:hAnsi="Century Gothic"/>
          <w:b/>
          <w:sz w:val="22"/>
          <w:szCs w:val="22"/>
          <w:u w:val="single"/>
        </w:rPr>
        <w:t>Alignment with our vision and values / opportunities for developing spirituality</w:t>
      </w:r>
    </w:p>
    <w:p w:rsidR="00933AD6" w:rsidRPr="00933AD6" w:rsidRDefault="00933AD6" w:rsidP="00933AD6">
      <w:pPr>
        <w:jc w:val="both"/>
        <w:rPr>
          <w:rFonts w:ascii="Century Gothic" w:hAnsi="Century Gothic"/>
          <w:b/>
          <w:sz w:val="22"/>
          <w:szCs w:val="22"/>
          <w:u w:val="single"/>
        </w:rPr>
      </w:pPr>
    </w:p>
    <w:p w:rsidR="00933AD6" w:rsidRPr="00933AD6" w:rsidRDefault="00933AD6" w:rsidP="00933AD6">
      <w:pPr>
        <w:jc w:val="both"/>
        <w:rPr>
          <w:rFonts w:ascii="Century Gothic" w:hAnsi="Century Gothic"/>
          <w:sz w:val="22"/>
          <w:szCs w:val="22"/>
        </w:rPr>
      </w:pPr>
      <w:r>
        <w:rPr>
          <w:rFonts w:ascii="Century Gothic" w:hAnsi="Century Gothic"/>
          <w:sz w:val="22"/>
          <w:szCs w:val="22"/>
        </w:rPr>
        <w:t>Science aligns with our</w:t>
      </w:r>
      <w:r w:rsidRPr="00933AD6">
        <w:rPr>
          <w:rFonts w:ascii="Century Gothic" w:hAnsi="Century Gothic"/>
          <w:sz w:val="22"/>
          <w:szCs w:val="22"/>
        </w:rPr>
        <w:t xml:space="preserve"> primary school vision of "living life in all its fullness" (John 10:10) by fostering curiosity, wonder, and a deeper understanding of the world. Through science, pupils explore the intricacies of creation, appreciating the complexity and beauty of the natural world. This exploration encourages a sense of awe and reverence, which nurtures their spirituality and </w:t>
      </w:r>
      <w:r w:rsidR="006701F2">
        <w:rPr>
          <w:rFonts w:ascii="Century Gothic" w:hAnsi="Century Gothic"/>
          <w:sz w:val="22"/>
          <w:szCs w:val="22"/>
        </w:rPr>
        <w:t>connection to a higher purpose.</w:t>
      </w:r>
    </w:p>
    <w:p w:rsidR="00933AD6" w:rsidRPr="00933AD6" w:rsidRDefault="00933AD6" w:rsidP="00933AD6">
      <w:pPr>
        <w:jc w:val="both"/>
        <w:rPr>
          <w:rFonts w:ascii="Century Gothic" w:hAnsi="Century Gothic"/>
          <w:sz w:val="22"/>
          <w:szCs w:val="22"/>
        </w:rPr>
      </w:pPr>
      <w:r w:rsidRPr="00933AD6">
        <w:rPr>
          <w:rFonts w:ascii="Century Gothic" w:hAnsi="Century Gothic"/>
          <w:sz w:val="22"/>
          <w:szCs w:val="22"/>
        </w:rPr>
        <w:t xml:space="preserve">By engaging with scientific concepts, students are encouraged to ask big questions about life, the universe, and their place within it, reflecting on how these discoveries relate to their faith and values. Science lessons promote critical thinking and </w:t>
      </w:r>
      <w:r w:rsidRPr="00933AD6">
        <w:rPr>
          <w:rFonts w:ascii="Century Gothic" w:hAnsi="Century Gothic"/>
          <w:sz w:val="22"/>
          <w:szCs w:val="22"/>
        </w:rPr>
        <w:t>problem solving</w:t>
      </w:r>
      <w:r w:rsidRPr="00933AD6">
        <w:rPr>
          <w:rFonts w:ascii="Century Gothic" w:hAnsi="Century Gothic"/>
          <w:sz w:val="22"/>
          <w:szCs w:val="22"/>
        </w:rPr>
        <w:t>, empowering students to live fully and meaningfully by equipping them with the skills to navigate and contri</w:t>
      </w:r>
      <w:r>
        <w:rPr>
          <w:rFonts w:ascii="Century Gothic" w:hAnsi="Century Gothic"/>
          <w:sz w:val="22"/>
          <w:szCs w:val="22"/>
        </w:rPr>
        <w:t>bute to the world thoughtfully.</w:t>
      </w:r>
    </w:p>
    <w:p w:rsidR="0082022B" w:rsidRPr="00933AD6" w:rsidRDefault="00933AD6" w:rsidP="00933AD6">
      <w:pPr>
        <w:jc w:val="both"/>
        <w:rPr>
          <w:rFonts w:ascii="Century Gothic" w:hAnsi="Century Gothic"/>
          <w:sz w:val="22"/>
          <w:szCs w:val="22"/>
        </w:rPr>
      </w:pPr>
      <w:r w:rsidRPr="00933AD6">
        <w:rPr>
          <w:rFonts w:ascii="Century Gothic" w:hAnsi="Century Gothic"/>
          <w:sz w:val="22"/>
          <w:szCs w:val="22"/>
        </w:rPr>
        <w:t>Additionally, science</w:t>
      </w:r>
      <w:r w:rsidRPr="00933AD6">
        <w:rPr>
          <w:rFonts w:ascii="Century Gothic" w:hAnsi="Century Gothic"/>
          <w:sz w:val="22"/>
          <w:szCs w:val="22"/>
        </w:rPr>
        <w:t xml:space="preserve"> education helps pupils recognis</w:t>
      </w:r>
      <w:r w:rsidRPr="00933AD6">
        <w:rPr>
          <w:rFonts w:ascii="Century Gothic" w:hAnsi="Century Gothic"/>
          <w:sz w:val="22"/>
          <w:szCs w:val="22"/>
        </w:rPr>
        <w:t>e the importance of stewardship and caring for the Earth, aligning with Ch</w:t>
      </w:r>
      <w:r w:rsidRPr="00933AD6">
        <w:rPr>
          <w:rFonts w:ascii="Century Gothic" w:hAnsi="Century Gothic"/>
          <w:sz w:val="22"/>
          <w:szCs w:val="22"/>
        </w:rPr>
        <w:t xml:space="preserve">ristian value of </w:t>
      </w:r>
      <w:r>
        <w:rPr>
          <w:rFonts w:ascii="Century Gothic" w:hAnsi="Century Gothic"/>
          <w:sz w:val="22"/>
          <w:szCs w:val="22"/>
        </w:rPr>
        <w:t>compassion and GROW standards.</w:t>
      </w:r>
      <w:r w:rsidRPr="00933AD6">
        <w:rPr>
          <w:rFonts w:ascii="Century Gothic" w:hAnsi="Century Gothic"/>
          <w:sz w:val="22"/>
          <w:szCs w:val="22"/>
        </w:rPr>
        <w:t xml:space="preserve"> By understanding how the world works, students are inspired to make informed choices that contribute to the well-being of all creation, fulfilling their potential and living out the school's vision of a life lived fully in harmony with God's creation.</w:t>
      </w:r>
    </w:p>
    <w:p w:rsidR="0082022B" w:rsidRPr="0082022B" w:rsidRDefault="0082022B" w:rsidP="00585BC4">
      <w:pPr>
        <w:jc w:val="both"/>
        <w:rPr>
          <w:rFonts w:ascii="Century Gothic" w:hAnsi="Century Gothic"/>
          <w:b/>
          <w:sz w:val="22"/>
          <w:szCs w:val="22"/>
          <w:u w:val="single"/>
        </w:rPr>
      </w:pPr>
    </w:p>
    <w:p w:rsidR="00F50DF7" w:rsidRPr="00834F6E" w:rsidRDefault="00F50DF7" w:rsidP="00834F6E">
      <w:pPr>
        <w:jc w:val="right"/>
        <w:rPr>
          <w:rStyle w:val="SubtleReference"/>
          <w:i/>
        </w:rPr>
      </w:pPr>
      <w:r w:rsidRPr="00834F6E">
        <w:rPr>
          <w:rStyle w:val="SubtleReference"/>
          <w:i/>
        </w:rPr>
        <w:t>July 2024</w:t>
      </w:r>
    </w:p>
    <w:sectPr w:rsidR="00F50DF7" w:rsidRPr="00834F6E">
      <w:footerReference w:type="default" r:id="rId10"/>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B1C" w:rsidRDefault="007A5B1C" w:rsidP="007A5B1C">
      <w:pPr>
        <w:spacing w:after="0" w:line="240" w:lineRule="auto"/>
      </w:pPr>
      <w:r>
        <w:separator/>
      </w:r>
    </w:p>
  </w:endnote>
  <w:endnote w:type="continuationSeparator" w:id="0">
    <w:p w:rsidR="007A5B1C" w:rsidRDefault="007A5B1C" w:rsidP="007A5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196157"/>
      <w:docPartObj>
        <w:docPartGallery w:val="Page Numbers (Bottom of Page)"/>
        <w:docPartUnique/>
      </w:docPartObj>
    </w:sdtPr>
    <w:sdtEndPr>
      <w:rPr>
        <w:color w:val="7F7F7F" w:themeColor="background1" w:themeShade="7F"/>
        <w:spacing w:val="60"/>
      </w:rPr>
    </w:sdtEndPr>
    <w:sdtContent>
      <w:p w:rsidR="007A5B1C" w:rsidRDefault="007A5B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525DC" w:rsidRPr="00B525DC">
          <w:rPr>
            <w:b/>
            <w:bCs/>
            <w:noProof/>
          </w:rPr>
          <w:t>3</w:t>
        </w:r>
        <w:r>
          <w:rPr>
            <w:b/>
            <w:bCs/>
            <w:noProof/>
          </w:rPr>
          <w:fldChar w:fldCharType="end"/>
        </w:r>
        <w:r>
          <w:rPr>
            <w:b/>
            <w:bCs/>
          </w:rPr>
          <w:t xml:space="preserve"> | </w:t>
        </w:r>
        <w:r>
          <w:rPr>
            <w:color w:val="7F7F7F" w:themeColor="background1" w:themeShade="7F"/>
            <w:spacing w:val="60"/>
          </w:rPr>
          <w:t>Page</w:t>
        </w:r>
      </w:p>
    </w:sdtContent>
  </w:sdt>
  <w:p w:rsidR="007A5B1C" w:rsidRDefault="007A5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B1C" w:rsidRDefault="007A5B1C" w:rsidP="007A5B1C">
      <w:pPr>
        <w:spacing w:after="0" w:line="240" w:lineRule="auto"/>
      </w:pPr>
      <w:r>
        <w:separator/>
      </w:r>
    </w:p>
  </w:footnote>
  <w:footnote w:type="continuationSeparator" w:id="0">
    <w:p w:rsidR="007A5B1C" w:rsidRDefault="007A5B1C" w:rsidP="007A5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828876"/>
    <w:multiLevelType w:val="hybridMultilevel"/>
    <w:tmpl w:val="9A925092"/>
    <w:lvl w:ilvl="0" w:tplc="5DDA08CE">
      <w:start w:val="1"/>
      <w:numFmt w:val="bullet"/>
      <w:lvlText w:val=""/>
      <w:lvlJc w:val="left"/>
      <w:pPr>
        <w:tabs>
          <w:tab w:val="num" w:pos="720"/>
        </w:tabs>
        <w:ind w:left="720" w:hanging="360"/>
      </w:pPr>
      <w:rPr>
        <w:rFonts w:ascii="Symbol" w:hAnsi="Symbol" w:cs="Symbol" w:hint="default"/>
      </w:rPr>
    </w:lvl>
    <w:lvl w:ilvl="1" w:tplc="03F89AD0">
      <w:start w:val="1"/>
      <w:numFmt w:val="bullet"/>
      <w:lvlText w:val="o"/>
      <w:lvlJc w:val="left"/>
      <w:pPr>
        <w:tabs>
          <w:tab w:val="num" w:pos="1440"/>
        </w:tabs>
        <w:ind w:left="1440" w:hanging="360"/>
      </w:pPr>
      <w:rPr>
        <w:rFonts w:ascii="Courier New" w:hAnsi="Courier New" w:cs="Courier New" w:hint="default"/>
      </w:rPr>
    </w:lvl>
    <w:lvl w:ilvl="2" w:tplc="99EA4348">
      <w:start w:val="1"/>
      <w:numFmt w:val="bullet"/>
      <w:lvlText w:val=""/>
      <w:lvlJc w:val="left"/>
      <w:pPr>
        <w:tabs>
          <w:tab w:val="num" w:pos="2160"/>
        </w:tabs>
        <w:ind w:left="2160" w:hanging="360"/>
      </w:pPr>
      <w:rPr>
        <w:rFonts w:ascii="Wingdings" w:hAnsi="Wingdings" w:cs="Wingdings" w:hint="default"/>
      </w:rPr>
    </w:lvl>
    <w:lvl w:ilvl="3" w:tplc="7C3A2F8C">
      <w:start w:val="1"/>
      <w:numFmt w:val="bullet"/>
      <w:lvlText w:val=""/>
      <w:lvlJc w:val="left"/>
      <w:pPr>
        <w:tabs>
          <w:tab w:val="num" w:pos="2880"/>
        </w:tabs>
        <w:ind w:left="2880" w:hanging="360"/>
      </w:pPr>
      <w:rPr>
        <w:rFonts w:ascii="Symbol" w:hAnsi="Symbol" w:cs="Symbol" w:hint="default"/>
      </w:rPr>
    </w:lvl>
    <w:lvl w:ilvl="4" w:tplc="8E5CCB04">
      <w:start w:val="1"/>
      <w:numFmt w:val="bullet"/>
      <w:lvlText w:val="o"/>
      <w:lvlJc w:val="left"/>
      <w:pPr>
        <w:tabs>
          <w:tab w:val="num" w:pos="3600"/>
        </w:tabs>
        <w:ind w:left="3600" w:hanging="360"/>
      </w:pPr>
      <w:rPr>
        <w:rFonts w:ascii="Courier New" w:hAnsi="Courier New" w:cs="Courier New" w:hint="default"/>
      </w:rPr>
    </w:lvl>
    <w:lvl w:ilvl="5" w:tplc="0BAE8DFA">
      <w:start w:val="1"/>
      <w:numFmt w:val="bullet"/>
      <w:lvlText w:val=""/>
      <w:lvlJc w:val="left"/>
      <w:pPr>
        <w:tabs>
          <w:tab w:val="num" w:pos="4320"/>
        </w:tabs>
        <w:ind w:left="4320" w:hanging="360"/>
      </w:pPr>
      <w:rPr>
        <w:rFonts w:ascii="Wingdings" w:hAnsi="Wingdings" w:cs="Wingdings" w:hint="default"/>
      </w:rPr>
    </w:lvl>
    <w:lvl w:ilvl="6" w:tplc="3C96B34A">
      <w:start w:val="1"/>
      <w:numFmt w:val="bullet"/>
      <w:lvlText w:val=""/>
      <w:lvlJc w:val="left"/>
      <w:pPr>
        <w:tabs>
          <w:tab w:val="num" w:pos="5040"/>
        </w:tabs>
        <w:ind w:left="5040" w:hanging="360"/>
      </w:pPr>
      <w:rPr>
        <w:rFonts w:ascii="Symbol" w:hAnsi="Symbol" w:cs="Symbol" w:hint="default"/>
      </w:rPr>
    </w:lvl>
    <w:lvl w:ilvl="7" w:tplc="B70CD8D6">
      <w:start w:val="1"/>
      <w:numFmt w:val="bullet"/>
      <w:lvlText w:val="o"/>
      <w:lvlJc w:val="left"/>
      <w:pPr>
        <w:tabs>
          <w:tab w:val="num" w:pos="5760"/>
        </w:tabs>
        <w:ind w:left="5760" w:hanging="360"/>
      </w:pPr>
      <w:rPr>
        <w:rFonts w:ascii="Courier New" w:hAnsi="Courier New" w:cs="Courier New" w:hint="default"/>
      </w:rPr>
    </w:lvl>
    <w:lvl w:ilvl="8" w:tplc="114AB68A">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309B57B7"/>
    <w:multiLevelType w:val="hybridMultilevel"/>
    <w:tmpl w:val="7B087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6B"/>
    <w:rsid w:val="000573F8"/>
    <w:rsid w:val="000D449F"/>
    <w:rsid w:val="00103B87"/>
    <w:rsid w:val="00437453"/>
    <w:rsid w:val="004B5C96"/>
    <w:rsid w:val="00512BE9"/>
    <w:rsid w:val="00585BC4"/>
    <w:rsid w:val="005D4A01"/>
    <w:rsid w:val="005E6705"/>
    <w:rsid w:val="00640321"/>
    <w:rsid w:val="006701F2"/>
    <w:rsid w:val="006D6B6B"/>
    <w:rsid w:val="007A5B1C"/>
    <w:rsid w:val="00802731"/>
    <w:rsid w:val="00805734"/>
    <w:rsid w:val="0082022B"/>
    <w:rsid w:val="00824A93"/>
    <w:rsid w:val="00834F6E"/>
    <w:rsid w:val="00933AD6"/>
    <w:rsid w:val="00957284"/>
    <w:rsid w:val="0097643E"/>
    <w:rsid w:val="00994427"/>
    <w:rsid w:val="009C46F0"/>
    <w:rsid w:val="00AC4259"/>
    <w:rsid w:val="00B525DC"/>
    <w:rsid w:val="00BB502D"/>
    <w:rsid w:val="00BF16E9"/>
    <w:rsid w:val="00C156A6"/>
    <w:rsid w:val="00C46FF3"/>
    <w:rsid w:val="00CF1E82"/>
    <w:rsid w:val="00D15C4E"/>
    <w:rsid w:val="00EB07CE"/>
    <w:rsid w:val="00F50DF7"/>
    <w:rsid w:val="00F56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678BB"/>
  <w15:docId w15:val="{F9C94585-EE73-4498-A3E5-18E6A9A8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outlineLvl w:val="0"/>
    </w:pPr>
    <w:rPr>
      <w:b/>
      <w:bCs/>
      <w:sz w:val="48"/>
      <w:szCs w:val="48"/>
    </w:rPr>
  </w:style>
  <w:style w:type="paragraph" w:styleId="Heading2">
    <w:name w:val="heading 2"/>
    <w:basedOn w:val="Normal"/>
    <w:pPr>
      <w:spacing w:before="240"/>
      <w:outlineLvl w:val="1"/>
    </w:pPr>
    <w:rPr>
      <w:b/>
      <w:bCs/>
      <w:sz w:val="36"/>
      <w:szCs w:val="36"/>
    </w:rPr>
  </w:style>
  <w:style w:type="paragraph" w:styleId="Heading3">
    <w:name w:val="heading 3"/>
    <w:basedOn w:val="Normal"/>
    <w:pPr>
      <w:spacing w:before="240"/>
      <w:outlineLvl w:val="2"/>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character" w:styleId="Hyperlink">
    <w:name w:val="Hyperlink"/>
    <w:basedOn w:val="DefaultParagraphFont"/>
    <w:uiPriority w:val="99"/>
    <w:unhideWhenUsed/>
    <w:rsid w:val="00585BC4"/>
    <w:rPr>
      <w:color w:val="0000FF" w:themeColor="hyperlink"/>
      <w:u w:val="single"/>
    </w:rPr>
  </w:style>
  <w:style w:type="paragraph" w:styleId="Header">
    <w:name w:val="header"/>
    <w:basedOn w:val="Normal"/>
    <w:link w:val="HeaderChar"/>
    <w:uiPriority w:val="99"/>
    <w:unhideWhenUsed/>
    <w:rsid w:val="007A5B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B1C"/>
  </w:style>
  <w:style w:type="paragraph" w:styleId="Footer">
    <w:name w:val="footer"/>
    <w:basedOn w:val="Normal"/>
    <w:link w:val="FooterChar"/>
    <w:uiPriority w:val="99"/>
    <w:unhideWhenUsed/>
    <w:rsid w:val="007A5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B1C"/>
  </w:style>
  <w:style w:type="character" w:styleId="SubtleReference">
    <w:name w:val="Subtle Reference"/>
    <w:basedOn w:val="DefaultParagraphFont"/>
    <w:uiPriority w:val="31"/>
    <w:qFormat/>
    <w:rsid w:val="00834F6E"/>
    <w:rPr>
      <w:smallCaps/>
      <w:color w:val="5A5A5A" w:themeColor="text1" w:themeTint="A5"/>
    </w:rPr>
  </w:style>
  <w:style w:type="paragraph" w:styleId="NormalWeb">
    <w:name w:val="Normal (Web)"/>
    <w:basedOn w:val="Normal"/>
    <w:uiPriority w:val="99"/>
    <w:unhideWhenUsed/>
    <w:rsid w:val="0082022B"/>
    <w:pPr>
      <w:spacing w:before="100" w:beforeAutospacing="1" w:after="100" w:afterAutospacing="1" w:line="240" w:lineRule="auto"/>
    </w:pPr>
    <w:rPr>
      <w:rFonts w:ascii="Times New Roman" w:eastAsia="Times New Roman" w:hAnsi="Times New Roman" w:cs="Times New Roman"/>
    </w:rPr>
  </w:style>
  <w:style w:type="paragraph" w:styleId="ListParagraph">
    <w:name w:val="List Paragraph"/>
    <w:basedOn w:val="Normal"/>
    <w:uiPriority w:val="34"/>
    <w:qFormat/>
    <w:rsid w:val="006403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708251">
      <w:bodyDiv w:val="1"/>
      <w:marLeft w:val="0"/>
      <w:marRight w:val="0"/>
      <w:marTop w:val="0"/>
      <w:marBottom w:val="0"/>
      <w:divBdr>
        <w:top w:val="none" w:sz="0" w:space="0" w:color="auto"/>
        <w:left w:val="none" w:sz="0" w:space="0" w:color="auto"/>
        <w:bottom w:val="none" w:sz="0" w:space="0" w:color="auto"/>
        <w:right w:val="none" w:sz="0" w:space="0" w:color="auto"/>
      </w:divBdr>
    </w:div>
    <w:div w:id="520633880">
      <w:bodyDiv w:val="1"/>
      <w:marLeft w:val="0"/>
      <w:marRight w:val="0"/>
      <w:marTop w:val="0"/>
      <w:marBottom w:val="0"/>
      <w:divBdr>
        <w:top w:val="none" w:sz="0" w:space="0" w:color="auto"/>
        <w:left w:val="none" w:sz="0" w:space="0" w:color="auto"/>
        <w:bottom w:val="none" w:sz="0" w:space="0" w:color="auto"/>
        <w:right w:val="none" w:sz="0" w:space="0" w:color="auto"/>
      </w:divBdr>
    </w:div>
    <w:div w:id="997076966">
      <w:bodyDiv w:val="1"/>
      <w:marLeft w:val="0"/>
      <w:marRight w:val="0"/>
      <w:marTop w:val="0"/>
      <w:marBottom w:val="0"/>
      <w:divBdr>
        <w:top w:val="none" w:sz="0" w:space="0" w:color="auto"/>
        <w:left w:val="none" w:sz="0" w:space="0" w:color="auto"/>
        <w:bottom w:val="none" w:sz="0" w:space="0" w:color="auto"/>
        <w:right w:val="none" w:sz="0" w:space="0" w:color="auto"/>
      </w:divBdr>
    </w:div>
    <w:div w:id="1266615553">
      <w:bodyDiv w:val="1"/>
      <w:marLeft w:val="0"/>
      <w:marRight w:val="0"/>
      <w:marTop w:val="0"/>
      <w:marBottom w:val="0"/>
      <w:divBdr>
        <w:top w:val="none" w:sz="0" w:space="0" w:color="auto"/>
        <w:left w:val="none" w:sz="0" w:space="0" w:color="auto"/>
        <w:bottom w:val="none" w:sz="0" w:space="0" w:color="auto"/>
        <w:right w:val="none" w:sz="0" w:space="0" w:color="auto"/>
      </w:divBdr>
    </w:div>
    <w:div w:id="1377388095">
      <w:bodyDiv w:val="1"/>
      <w:marLeft w:val="0"/>
      <w:marRight w:val="0"/>
      <w:marTop w:val="0"/>
      <w:marBottom w:val="0"/>
      <w:divBdr>
        <w:top w:val="none" w:sz="0" w:space="0" w:color="auto"/>
        <w:left w:val="none" w:sz="0" w:space="0" w:color="auto"/>
        <w:bottom w:val="none" w:sz="0" w:space="0" w:color="auto"/>
        <w:right w:val="none" w:sz="0" w:space="0" w:color="auto"/>
      </w:divBdr>
    </w:div>
    <w:div w:id="1643197225">
      <w:bodyDiv w:val="1"/>
      <w:marLeft w:val="0"/>
      <w:marRight w:val="0"/>
      <w:marTop w:val="0"/>
      <w:marBottom w:val="0"/>
      <w:divBdr>
        <w:top w:val="none" w:sz="0" w:space="0" w:color="auto"/>
        <w:left w:val="none" w:sz="0" w:space="0" w:color="auto"/>
        <w:bottom w:val="none" w:sz="0" w:space="0" w:color="auto"/>
        <w:right w:val="none" w:sz="0" w:space="0" w:color="auto"/>
      </w:divBdr>
    </w:div>
    <w:div w:id="1750539466">
      <w:bodyDiv w:val="1"/>
      <w:marLeft w:val="0"/>
      <w:marRight w:val="0"/>
      <w:marTop w:val="0"/>
      <w:marBottom w:val="0"/>
      <w:divBdr>
        <w:top w:val="none" w:sz="0" w:space="0" w:color="auto"/>
        <w:left w:val="none" w:sz="0" w:space="0" w:color="auto"/>
        <w:bottom w:val="none" w:sz="0" w:space="0" w:color="auto"/>
        <w:right w:val="none" w:sz="0" w:space="0" w:color="auto"/>
      </w:divBdr>
    </w:div>
    <w:div w:id="1838423588">
      <w:bodyDiv w:val="1"/>
      <w:marLeft w:val="0"/>
      <w:marRight w:val="0"/>
      <w:marTop w:val="0"/>
      <w:marBottom w:val="0"/>
      <w:divBdr>
        <w:top w:val="none" w:sz="0" w:space="0" w:color="auto"/>
        <w:left w:val="none" w:sz="0" w:space="0" w:color="auto"/>
        <w:bottom w:val="none" w:sz="0" w:space="0" w:color="auto"/>
        <w:right w:val="none" w:sz="0" w:space="0" w:color="auto"/>
      </w:divBdr>
      <w:divsChild>
        <w:div w:id="1147169425">
          <w:marLeft w:val="0"/>
          <w:marRight w:val="0"/>
          <w:marTop w:val="0"/>
          <w:marBottom w:val="0"/>
          <w:divBdr>
            <w:top w:val="none" w:sz="0" w:space="0" w:color="auto"/>
            <w:left w:val="none" w:sz="0" w:space="0" w:color="auto"/>
            <w:bottom w:val="none" w:sz="0" w:space="0" w:color="auto"/>
            <w:right w:val="none" w:sz="0" w:space="0" w:color="auto"/>
          </w:divBdr>
          <w:divsChild>
            <w:div w:id="2053922424">
              <w:marLeft w:val="0"/>
              <w:marRight w:val="0"/>
              <w:marTop w:val="0"/>
              <w:marBottom w:val="0"/>
              <w:divBdr>
                <w:top w:val="none" w:sz="0" w:space="0" w:color="auto"/>
                <w:left w:val="none" w:sz="0" w:space="0" w:color="auto"/>
                <w:bottom w:val="none" w:sz="0" w:space="0" w:color="auto"/>
                <w:right w:val="none" w:sz="0" w:space="0" w:color="auto"/>
              </w:divBdr>
              <w:divsChild>
                <w:div w:id="1333608309">
                  <w:marLeft w:val="0"/>
                  <w:marRight w:val="0"/>
                  <w:marTop w:val="0"/>
                  <w:marBottom w:val="0"/>
                  <w:divBdr>
                    <w:top w:val="none" w:sz="0" w:space="0" w:color="auto"/>
                    <w:left w:val="none" w:sz="0" w:space="0" w:color="auto"/>
                    <w:bottom w:val="none" w:sz="0" w:space="0" w:color="auto"/>
                    <w:right w:val="none" w:sz="0" w:space="0" w:color="auto"/>
                  </w:divBdr>
                  <w:divsChild>
                    <w:div w:id="1228492868">
                      <w:marLeft w:val="0"/>
                      <w:marRight w:val="0"/>
                      <w:marTop w:val="0"/>
                      <w:marBottom w:val="0"/>
                      <w:divBdr>
                        <w:top w:val="none" w:sz="0" w:space="0" w:color="auto"/>
                        <w:left w:val="none" w:sz="0" w:space="0" w:color="auto"/>
                        <w:bottom w:val="none" w:sz="0" w:space="0" w:color="auto"/>
                        <w:right w:val="none" w:sz="0" w:space="0" w:color="auto"/>
                      </w:divBdr>
                      <w:divsChild>
                        <w:div w:id="944458302">
                          <w:marLeft w:val="0"/>
                          <w:marRight w:val="0"/>
                          <w:marTop w:val="0"/>
                          <w:marBottom w:val="0"/>
                          <w:divBdr>
                            <w:top w:val="none" w:sz="0" w:space="0" w:color="auto"/>
                            <w:left w:val="none" w:sz="0" w:space="0" w:color="auto"/>
                            <w:bottom w:val="none" w:sz="0" w:space="0" w:color="auto"/>
                            <w:right w:val="none" w:sz="0" w:space="0" w:color="auto"/>
                          </w:divBdr>
                          <w:divsChild>
                            <w:div w:id="79806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871210">
      <w:bodyDiv w:val="1"/>
      <w:marLeft w:val="0"/>
      <w:marRight w:val="0"/>
      <w:marTop w:val="0"/>
      <w:marBottom w:val="0"/>
      <w:divBdr>
        <w:top w:val="none" w:sz="0" w:space="0" w:color="auto"/>
        <w:left w:val="none" w:sz="0" w:space="0" w:color="auto"/>
        <w:bottom w:val="none" w:sz="0" w:space="0" w:color="auto"/>
        <w:right w:val="none" w:sz="0" w:space="0" w:color="auto"/>
      </w:divBdr>
    </w:div>
    <w:div w:id="199756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59BD5-2F2E-4CF4-A789-DD97EFAFA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773</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Katie Wilson</cp:lastModifiedBy>
  <cp:revision>6</cp:revision>
  <dcterms:created xsi:type="dcterms:W3CDTF">2024-08-17T12:19:00Z</dcterms:created>
  <dcterms:modified xsi:type="dcterms:W3CDTF">2024-08-17T12:58:00Z</dcterms:modified>
  <cp:category/>
</cp:coreProperties>
</file>